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55B39" w:rsidR="000E1F39" w:rsidP="000E1F39" w:rsidRDefault="00F65930" w14:paraId="e55a60f" w14:textId="e55a60f">
      <w:pPr>
        <w:jc w:val="center"/>
        <w15:collapsed w:val="false"/>
        <w:rPr>
          <w:rFonts w:ascii="Times New Roman" w:hAnsi="Times New Roman"/>
          <w:b/>
          <w:sz w:val="28"/>
        </w:rPr>
      </w:pPr>
      <w:bookmarkStart w:name="_GoBack" w:id="0"/>
      <w:bookmarkEnd w:id="0"/>
      <w:r>
        <w:rPr>
          <w:rFonts w:ascii="Times New Roman" w:hAnsi="Times New Roman"/>
          <w:b/>
          <w:sz w:val="28"/>
        </w:rPr>
        <w:t>Obrazac 18</w:t>
      </w:r>
      <w:r w:rsidRPr="00655B39" w:rsidR="000E1F39">
        <w:rPr>
          <w:rFonts w:ascii="Times New Roman" w:hAnsi="Times New Roman"/>
          <w:b/>
          <w:sz w:val="28"/>
        </w:rPr>
        <w:t>.</w:t>
      </w:r>
    </w:p>
    <w:p w:rsidRPr="00655B39" w:rsidR="000E1F39" w:rsidP="000E1F39" w:rsidRDefault="000E1F39">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Pr="003726DD" w:rsidR="000E1F39" w:rsidP="000E1F39" w:rsidRDefault="000E1F39">
      <w:pPr>
        <w:jc w:val="center"/>
        <w:rPr>
          <w:rFonts w:ascii="Times New Roman" w:hAnsi="Times New Roman"/>
          <w:sz w:val="24"/>
        </w:rPr>
      </w:pPr>
    </w:p>
    <w:p w:rsidRPr="00655B39" w:rsidR="000E1F39" w:rsidP="000E1F39" w:rsidRDefault="000E1F39">
      <w:pPr>
        <w:jc w:val="both"/>
        <w:rPr>
          <w:rFonts w:ascii="Times New Roman" w:hAnsi="Times New Roman"/>
          <w:sz w:val="24"/>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w:t>
      </w:r>
      <w:r w:rsidRPr="00655B39">
        <w:rPr>
          <w:rFonts w:ascii="Times New Roman" w:hAnsi="Times New Roman"/>
          <w:sz w:val="24"/>
        </w:rPr>
        <w:t xml:space="preserve"> </w:t>
      </w:r>
      <w:r w:rsidRPr="00B40BEB">
        <w:rPr>
          <w:rFonts w:ascii="Times New Roman" w:hAnsi="Times New Roman"/>
          <w:sz w:val="24"/>
          <w:szCs w:val="24"/>
          <w:lang w:val="pl-PL"/>
        </w:rPr>
        <w:t>trgova</w:t>
      </w:r>
      <w:r w:rsidRPr="00655B39">
        <w:rPr>
          <w:rFonts w:ascii="Times New Roman" w:hAnsi="Times New Roman"/>
          <w:sz w:val="24"/>
        </w:rPr>
        <w:t>č</w:t>
      </w:r>
      <w:r w:rsidRPr="00B40BEB">
        <w:rPr>
          <w:rFonts w:ascii="Times New Roman" w:hAnsi="Times New Roman"/>
          <w:sz w:val="24"/>
          <w:szCs w:val="24"/>
          <w:lang w:val="pl-PL"/>
        </w:rPr>
        <w:t>ki</w:t>
      </w:r>
      <w:r w:rsidRPr="00655B39">
        <w:rPr>
          <w:rFonts w:ascii="Times New Roman" w:hAnsi="Times New Roman"/>
          <w:sz w:val="24"/>
        </w:rPr>
        <w:t xml:space="preserve"> </w:t>
      </w:r>
      <w:r w:rsidRPr="00B40BEB">
        <w:rPr>
          <w:rFonts w:ascii="Times New Roman" w:hAnsi="Times New Roman"/>
          <w:sz w:val="24"/>
          <w:szCs w:val="24"/>
          <w:lang w:val="pl-PL"/>
        </w:rPr>
        <w:t>sud</w:t>
      </w:r>
      <w:r w:rsidR="00563C75">
        <w:rPr>
          <w:rFonts w:ascii="Times New Roman" w:hAnsi="Times New Roman"/>
          <w:sz w:val="24"/>
        </w:rPr>
        <w:t xml:space="preserve"> Trgovački sud u Zagrebu</w:t>
      </w:r>
    </w:p>
    <w:p w:rsidRPr="001756B6" w:rsidR="000E1F39" w:rsidP="000E1F39" w:rsidRDefault="006466F7">
      <w:pPr>
        <w:jc w:val="both"/>
        <w:rPr>
          <w:rFonts w:ascii="Times New Roman" w:hAnsi="Times New Roman"/>
          <w:b/>
          <w:sz w:val="24"/>
          <w:szCs w:val="24"/>
          <w:lang w:val="pl-PL"/>
        </w:rPr>
      </w:pPr>
      <w:r>
        <w:rPr>
          <w:rFonts w:ascii="Times New Roman" w:hAnsi="Times New Roman"/>
          <w:sz w:val="24"/>
          <w:szCs w:val="24"/>
          <w:lang w:val="pl-PL"/>
        </w:rPr>
        <w:t xml:space="preserve">Poslovni broj spisa </w:t>
      </w:r>
      <w:r w:rsidR="00140188">
        <w:rPr>
          <w:rFonts w:ascii="Times New Roman" w:hAnsi="Times New Roman"/>
          <w:b/>
          <w:sz w:val="24"/>
          <w:szCs w:val="24"/>
          <w:lang w:val="pl-PL"/>
        </w:rPr>
        <w:t>20</w:t>
      </w:r>
      <w:r w:rsidRPr="001756B6" w:rsidR="00CA3700">
        <w:rPr>
          <w:rFonts w:ascii="Times New Roman" w:hAnsi="Times New Roman"/>
          <w:b/>
          <w:sz w:val="24"/>
          <w:szCs w:val="24"/>
          <w:lang w:val="pl-PL"/>
        </w:rPr>
        <w:t>.</w:t>
      </w:r>
      <w:r w:rsidR="00695DFC">
        <w:rPr>
          <w:rFonts w:ascii="Times New Roman" w:hAnsi="Times New Roman"/>
          <w:b/>
          <w:sz w:val="24"/>
          <w:szCs w:val="24"/>
          <w:lang w:val="pl-PL"/>
        </w:rPr>
        <w:t xml:space="preserve"> </w:t>
      </w:r>
      <w:r w:rsidR="00140188">
        <w:rPr>
          <w:rFonts w:ascii="Times New Roman" w:hAnsi="Times New Roman"/>
          <w:b/>
          <w:sz w:val="24"/>
          <w:szCs w:val="24"/>
        </w:rPr>
        <w:t>St-2220</w:t>
      </w:r>
      <w:r w:rsidR="007A2537">
        <w:rPr>
          <w:rFonts w:ascii="Times New Roman" w:hAnsi="Times New Roman"/>
          <w:b/>
          <w:sz w:val="24"/>
          <w:szCs w:val="24"/>
        </w:rPr>
        <w:t>/16</w:t>
      </w:r>
      <w:r w:rsidRPr="00695DFC" w:rsidR="00695DFC">
        <w:rPr>
          <w:rFonts w:ascii="Times New Roman" w:hAnsi="Times New Roman"/>
          <w:b/>
          <w:sz w:val="24"/>
          <w:szCs w:val="24"/>
        </w:rPr>
        <w:t xml:space="preserve"> </w:t>
      </w:r>
    </w:p>
    <w:p w:rsidR="00563C75" w:rsidP="000E1F39" w:rsidRDefault="000E1F39">
      <w:pPr>
        <w:rPr>
          <w:rFonts w:ascii="Times New Roman" w:hAnsi="Times New Roman"/>
          <w:sz w:val="24"/>
          <w:szCs w:val="24"/>
          <w:lang w:val="pl-PL"/>
        </w:rPr>
      </w:pPr>
      <w:r w:rsidRPr="00B40BEB">
        <w:rPr>
          <w:rFonts w:ascii="Times New Roman" w:hAnsi="Times New Roman"/>
          <w:sz w:val="24"/>
          <w:szCs w:val="24"/>
          <w:lang w:val="pl-PL"/>
        </w:rPr>
        <w:t>Dužnik (ime i prezime</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tvrtka</w:t>
      </w:r>
      <w:r w:rsidRPr="002903A7">
        <w:rPr>
          <w:rFonts w:ascii="Times New Roman" w:hAnsi="Times New Roman"/>
          <w:sz w:val="24"/>
          <w:szCs w:val="24"/>
          <w:lang w:val="pl-PL"/>
        </w:rPr>
        <w:t xml:space="preserve"> </w:t>
      </w:r>
      <w:r>
        <w:rPr>
          <w:rFonts w:ascii="Times New Roman" w:hAnsi="Times New Roman"/>
          <w:sz w:val="24"/>
          <w:szCs w:val="24"/>
          <w:lang w:val="pl-PL"/>
        </w:rPr>
        <w:t xml:space="preserve">ili </w:t>
      </w:r>
      <w:r w:rsidRPr="00B40BEB">
        <w:rPr>
          <w:rFonts w:ascii="Times New Roman" w:hAnsi="Times New Roman"/>
          <w:sz w:val="24"/>
          <w:szCs w:val="24"/>
          <w:lang w:val="pl-PL"/>
        </w:rPr>
        <w:t>naziv, OIB, adresa</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sjedište)</w:t>
      </w:r>
    </w:p>
    <w:p w:rsidRPr="00695DFC" w:rsidR="00695DFC" w:rsidP="00695DFC" w:rsidRDefault="00140188">
      <w:pPr>
        <w:rPr>
          <w:rFonts w:ascii="Times New Roman" w:hAnsi="Times New Roman"/>
          <w:sz w:val="24"/>
          <w:szCs w:val="24"/>
        </w:rPr>
      </w:pPr>
      <w:r>
        <w:rPr>
          <w:rFonts w:ascii="Times New Roman" w:hAnsi="Times New Roman"/>
          <w:sz w:val="24"/>
          <w:szCs w:val="24"/>
          <w:lang w:val="pl-PL"/>
        </w:rPr>
        <w:t>ASTING</w:t>
      </w:r>
      <w:r w:rsidR="00563C75">
        <w:rPr>
          <w:rFonts w:ascii="Times New Roman" w:hAnsi="Times New Roman"/>
          <w:sz w:val="24"/>
          <w:szCs w:val="24"/>
          <w:lang w:val="pl-PL"/>
        </w:rPr>
        <w:t xml:space="preserve"> d</w:t>
      </w:r>
      <w:r w:rsidR="001756B6">
        <w:rPr>
          <w:rFonts w:ascii="Times New Roman" w:hAnsi="Times New Roman"/>
          <w:sz w:val="24"/>
          <w:szCs w:val="24"/>
          <w:lang w:val="pl-PL"/>
        </w:rPr>
        <w:t xml:space="preserve">.o.o. u stečaju, OIB </w:t>
      </w:r>
      <w:r>
        <w:rPr>
          <w:rFonts w:ascii="Times New Roman" w:hAnsi="Times New Roman"/>
          <w:sz w:val="24"/>
          <w:szCs w:val="24"/>
        </w:rPr>
        <w:t>14097731210</w:t>
      </w:r>
      <w:r w:rsidR="007A2537">
        <w:rPr>
          <w:rFonts w:ascii="Times New Roman" w:hAnsi="Times New Roman"/>
          <w:sz w:val="24"/>
          <w:szCs w:val="24"/>
          <w:lang w:val="pl-PL"/>
        </w:rPr>
        <w:t>, Zagreb</w:t>
      </w:r>
      <w:r w:rsidR="001756B6">
        <w:rPr>
          <w:rFonts w:ascii="Times New Roman" w:hAnsi="Times New Roman"/>
          <w:sz w:val="24"/>
          <w:szCs w:val="24"/>
          <w:lang w:val="pl-PL"/>
        </w:rPr>
        <w:t xml:space="preserve">, </w:t>
      </w:r>
      <w:r>
        <w:rPr>
          <w:rFonts w:ascii="Times New Roman" w:hAnsi="Times New Roman"/>
          <w:sz w:val="24"/>
          <w:szCs w:val="24"/>
        </w:rPr>
        <w:t>Trakošćanska 4</w:t>
      </w:r>
      <w:r w:rsidRPr="00695DFC" w:rsidR="00695DFC">
        <w:rPr>
          <w:rFonts w:ascii="Times New Roman" w:hAnsi="Times New Roman"/>
          <w:sz w:val="24"/>
          <w:szCs w:val="24"/>
        </w:rPr>
        <w:t>.</w:t>
      </w:r>
    </w:p>
    <w:p w:rsidR="000E1F39" w:rsidP="000E1F39" w:rsidRDefault="000E1F39">
      <w:pPr>
        <w:jc w:val="center"/>
        <w:rPr>
          <w:rFonts w:ascii="Times New Roman" w:hAnsi="Times New Roman"/>
          <w:sz w:val="24"/>
          <w:szCs w:val="24"/>
          <w:lang w:val="pl-PL"/>
        </w:rPr>
      </w:pPr>
    </w:p>
    <w:p w:rsidRPr="00B40BEB" w:rsidR="000E1F39" w:rsidP="000E1F39" w:rsidRDefault="000E1F39">
      <w:pPr>
        <w:rPr>
          <w:rFonts w:ascii="Times New Roman" w:hAnsi="Times New Roman"/>
          <w:sz w:val="24"/>
          <w:szCs w:val="24"/>
          <w:lang w:val="pl-PL"/>
        </w:rPr>
      </w:pPr>
      <w:r w:rsidRPr="00B40BEB">
        <w:rPr>
          <w:rFonts w:ascii="Times New Roman" w:hAnsi="Times New Roman"/>
          <w:sz w:val="24"/>
          <w:szCs w:val="24"/>
          <w:lang w:val="pl-PL"/>
        </w:rPr>
        <w:t>I.  TIJEK STEČAJNOG</w:t>
      </w:r>
      <w:r>
        <w:rPr>
          <w:rFonts w:ascii="Times New Roman" w:hAnsi="Times New Roman"/>
          <w:sz w:val="24"/>
          <w:szCs w:val="24"/>
          <w:lang w:val="pl-PL"/>
        </w:rPr>
        <w:t>A</w:t>
      </w:r>
      <w:r w:rsidR="002648A1">
        <w:rPr>
          <w:rFonts w:ascii="Times New Roman" w:hAnsi="Times New Roman"/>
          <w:sz w:val="24"/>
          <w:szCs w:val="24"/>
          <w:lang w:val="pl-PL"/>
        </w:rPr>
        <w:t xml:space="preserve"> POSTUPKA U RAZDOBLJU OD 10.</w:t>
      </w:r>
      <w:r w:rsidR="006A6E55">
        <w:rPr>
          <w:rFonts w:ascii="Times New Roman" w:hAnsi="Times New Roman"/>
          <w:sz w:val="24"/>
          <w:szCs w:val="24"/>
          <w:lang w:val="pl-PL"/>
        </w:rPr>
        <w:t>07</w:t>
      </w:r>
      <w:r w:rsidR="00795A0B">
        <w:rPr>
          <w:rFonts w:ascii="Times New Roman" w:hAnsi="Times New Roman"/>
          <w:sz w:val="24"/>
          <w:szCs w:val="24"/>
          <w:lang w:val="pl-PL"/>
        </w:rPr>
        <w:t>.201</w:t>
      </w:r>
      <w:r w:rsidR="00E803FE">
        <w:rPr>
          <w:rFonts w:ascii="Times New Roman" w:hAnsi="Times New Roman"/>
          <w:sz w:val="24"/>
          <w:szCs w:val="24"/>
          <w:lang w:val="pl-PL"/>
        </w:rPr>
        <w:t>9</w:t>
      </w:r>
      <w:r w:rsidR="00563C75">
        <w:rPr>
          <w:rFonts w:ascii="Times New Roman" w:hAnsi="Times New Roman"/>
          <w:sz w:val="24"/>
          <w:szCs w:val="24"/>
          <w:lang w:val="pl-PL"/>
        </w:rPr>
        <w:t>.</w:t>
      </w:r>
      <w:r w:rsidR="006A6E55">
        <w:rPr>
          <w:rFonts w:ascii="Times New Roman" w:hAnsi="Times New Roman"/>
          <w:sz w:val="24"/>
          <w:szCs w:val="24"/>
          <w:lang w:val="pl-PL"/>
        </w:rPr>
        <w:t xml:space="preserve"> do 10.10</w:t>
      </w:r>
      <w:r w:rsidR="002648A1">
        <w:rPr>
          <w:rFonts w:ascii="Times New Roman" w:hAnsi="Times New Roman"/>
          <w:sz w:val="24"/>
          <w:szCs w:val="24"/>
          <w:lang w:val="pl-PL"/>
        </w:rPr>
        <w:t>.2019</w:t>
      </w:r>
      <w:r w:rsidR="00563C75">
        <w:rPr>
          <w:rFonts w:ascii="Times New Roman" w:hAnsi="Times New Roman"/>
          <w:sz w:val="24"/>
          <w:szCs w:val="24"/>
          <w:lang w:val="pl-PL"/>
        </w:rPr>
        <w:t>.</w:t>
      </w:r>
    </w:p>
    <w:p w:rsidR="00EB1DB4" w:rsidP="000E1F39" w:rsidRDefault="00EB1DB4">
      <w:pPr>
        <w:jc w:val="both"/>
        <w:rPr>
          <w:rFonts w:ascii="Times New Roman" w:hAnsi="Times New Roman"/>
          <w:sz w:val="24"/>
          <w:szCs w:val="24"/>
          <w:lang w:val="pl-PL"/>
        </w:rPr>
      </w:pPr>
      <w:r>
        <w:rPr>
          <w:rFonts w:ascii="Times New Roman" w:hAnsi="Times New Roman"/>
          <w:sz w:val="24"/>
          <w:szCs w:val="24"/>
          <w:lang w:val="pl-PL"/>
        </w:rPr>
        <w:t>1)</w:t>
      </w:r>
      <w:r w:rsidRPr="00B40BEB" w:rsidR="000E1F39">
        <w:rPr>
          <w:rFonts w:ascii="Times New Roman" w:hAnsi="Times New Roman"/>
          <w:sz w:val="24"/>
          <w:szCs w:val="24"/>
          <w:lang w:val="pl-PL"/>
        </w:rPr>
        <w:t xml:space="preserve">Navesti radnje koje je stečajni upravitelj poduzeo u određenom razdoblju radi prikupljanja stečajne mase u skladu sa svojim dužnostima, </w:t>
      </w:r>
    </w:p>
    <w:p w:rsidR="001756B6" w:rsidP="000E1F39" w:rsidRDefault="001756B6">
      <w:pPr>
        <w:jc w:val="both"/>
        <w:rPr>
          <w:rFonts w:ascii="Times New Roman" w:hAnsi="Times New Roman"/>
          <w:sz w:val="24"/>
          <w:szCs w:val="24"/>
          <w:lang w:val="pl-PL"/>
        </w:rPr>
      </w:pPr>
    </w:p>
    <w:p w:rsidR="00EB1DB4" w:rsidP="000E1F39" w:rsidRDefault="00EB1DB4">
      <w:pPr>
        <w:jc w:val="both"/>
        <w:rPr>
          <w:rFonts w:ascii="Times New Roman" w:hAnsi="Times New Roman"/>
          <w:sz w:val="24"/>
          <w:szCs w:val="24"/>
          <w:lang w:val="pl-PL"/>
        </w:rPr>
      </w:pPr>
      <w:r>
        <w:rPr>
          <w:rFonts w:ascii="Times New Roman" w:hAnsi="Times New Roman"/>
          <w:sz w:val="24"/>
          <w:szCs w:val="24"/>
          <w:lang w:val="pl-PL"/>
        </w:rPr>
        <w:t>Ispitno i izvještajno ročište u ovom steča</w:t>
      </w:r>
      <w:r w:rsidR="00140188">
        <w:rPr>
          <w:rFonts w:ascii="Times New Roman" w:hAnsi="Times New Roman"/>
          <w:sz w:val="24"/>
          <w:szCs w:val="24"/>
          <w:lang w:val="pl-PL"/>
        </w:rPr>
        <w:t>jnom postupku održano je dana 10.04.2018</w:t>
      </w:r>
      <w:r>
        <w:rPr>
          <w:rFonts w:ascii="Times New Roman" w:hAnsi="Times New Roman"/>
          <w:sz w:val="24"/>
          <w:szCs w:val="24"/>
          <w:lang w:val="pl-PL"/>
        </w:rPr>
        <w:t>. godine.</w:t>
      </w:r>
    </w:p>
    <w:p w:rsidR="00EB1DB4" w:rsidP="000E1F39" w:rsidRDefault="00EB1DB4">
      <w:pPr>
        <w:jc w:val="both"/>
        <w:rPr>
          <w:rFonts w:ascii="Times New Roman" w:hAnsi="Times New Roman"/>
          <w:sz w:val="24"/>
          <w:szCs w:val="24"/>
          <w:lang w:val="pl-PL"/>
        </w:rPr>
      </w:pPr>
      <w:r>
        <w:rPr>
          <w:rFonts w:ascii="Times New Roman" w:hAnsi="Times New Roman"/>
          <w:sz w:val="24"/>
          <w:szCs w:val="24"/>
          <w:lang w:val="pl-PL"/>
        </w:rPr>
        <w:t>Stečajni upravitelj je detaljno obrazložio u izvješću za izvještajno roč</w:t>
      </w:r>
      <w:r w:rsidR="001756B6">
        <w:rPr>
          <w:rFonts w:ascii="Times New Roman" w:hAnsi="Times New Roman"/>
          <w:sz w:val="24"/>
          <w:szCs w:val="24"/>
          <w:lang w:val="pl-PL"/>
        </w:rPr>
        <w:t>išt</w:t>
      </w:r>
      <w:r w:rsidR="007A2537">
        <w:rPr>
          <w:rFonts w:ascii="Times New Roman" w:hAnsi="Times New Roman"/>
          <w:sz w:val="24"/>
          <w:szCs w:val="24"/>
          <w:lang w:val="pl-PL"/>
        </w:rPr>
        <w:t>e stanje stečajne mase koje čini isključivo nekretnina</w:t>
      </w:r>
      <w:r w:rsidR="001756B6">
        <w:rPr>
          <w:rFonts w:ascii="Times New Roman" w:hAnsi="Times New Roman"/>
          <w:sz w:val="24"/>
          <w:szCs w:val="24"/>
          <w:lang w:val="pl-PL"/>
        </w:rPr>
        <w:t xml:space="preserve"> </w:t>
      </w:r>
      <w:r w:rsidR="00695DFC">
        <w:rPr>
          <w:rFonts w:ascii="Times New Roman" w:hAnsi="Times New Roman"/>
          <w:sz w:val="24"/>
          <w:szCs w:val="24"/>
          <w:lang w:val="pl-PL"/>
        </w:rPr>
        <w:t xml:space="preserve"> </w:t>
      </w:r>
      <w:r w:rsidR="001756B6">
        <w:rPr>
          <w:rFonts w:ascii="Times New Roman" w:hAnsi="Times New Roman"/>
          <w:sz w:val="24"/>
          <w:szCs w:val="24"/>
          <w:lang w:val="pl-PL"/>
        </w:rPr>
        <w:t>opt</w:t>
      </w:r>
      <w:r w:rsidR="00140188">
        <w:rPr>
          <w:rFonts w:ascii="Times New Roman" w:hAnsi="Times New Roman"/>
          <w:sz w:val="24"/>
          <w:szCs w:val="24"/>
          <w:lang w:val="pl-PL"/>
        </w:rPr>
        <w:t>e</w:t>
      </w:r>
      <w:r w:rsidR="001756B6">
        <w:rPr>
          <w:rFonts w:ascii="Times New Roman" w:hAnsi="Times New Roman"/>
          <w:sz w:val="24"/>
          <w:szCs w:val="24"/>
          <w:lang w:val="pl-PL"/>
        </w:rPr>
        <w:t>rećen</w:t>
      </w:r>
      <w:r w:rsidR="007A2537">
        <w:rPr>
          <w:rFonts w:ascii="Times New Roman" w:hAnsi="Times New Roman"/>
          <w:sz w:val="24"/>
          <w:szCs w:val="24"/>
          <w:lang w:val="pl-PL"/>
        </w:rPr>
        <w:t>a</w:t>
      </w:r>
      <w:r w:rsidR="00695DFC">
        <w:rPr>
          <w:rFonts w:ascii="Times New Roman" w:hAnsi="Times New Roman"/>
          <w:sz w:val="24"/>
          <w:szCs w:val="24"/>
          <w:lang w:val="pl-PL"/>
        </w:rPr>
        <w:t xml:space="preserve"> založnim pravimom </w:t>
      </w:r>
      <w:r w:rsidR="00140188">
        <w:rPr>
          <w:rFonts w:ascii="Times New Roman" w:hAnsi="Times New Roman"/>
          <w:sz w:val="24"/>
          <w:szCs w:val="24"/>
          <w:lang w:val="pl-PL"/>
        </w:rPr>
        <w:t>(razlučni vjerovnici</w:t>
      </w:r>
      <w:r w:rsidR="007A2537">
        <w:rPr>
          <w:rFonts w:ascii="Times New Roman" w:hAnsi="Times New Roman"/>
          <w:sz w:val="24"/>
          <w:szCs w:val="24"/>
          <w:lang w:val="pl-PL"/>
        </w:rPr>
        <w:t>) a nad kojom je</w:t>
      </w:r>
      <w:r w:rsidR="001756B6">
        <w:rPr>
          <w:rFonts w:ascii="Times New Roman" w:hAnsi="Times New Roman"/>
          <w:sz w:val="24"/>
          <w:szCs w:val="24"/>
          <w:lang w:val="pl-PL"/>
        </w:rPr>
        <w:t xml:space="preserve"> prije otvranja</w:t>
      </w:r>
      <w:r w:rsidR="00695DFC">
        <w:rPr>
          <w:rFonts w:ascii="Times New Roman" w:hAnsi="Times New Roman"/>
          <w:sz w:val="24"/>
          <w:szCs w:val="24"/>
          <w:lang w:val="pl-PL"/>
        </w:rPr>
        <w:t xml:space="preserve"> stečajnog p</w:t>
      </w:r>
      <w:r w:rsidR="007A2537">
        <w:rPr>
          <w:rFonts w:ascii="Times New Roman" w:hAnsi="Times New Roman"/>
          <w:sz w:val="24"/>
          <w:szCs w:val="24"/>
          <w:lang w:val="pl-PL"/>
        </w:rPr>
        <w:t>ostupka pokrenut ovršni postupak radi njenoga</w:t>
      </w:r>
      <w:r w:rsidR="001756B6">
        <w:rPr>
          <w:rFonts w:ascii="Times New Roman" w:hAnsi="Times New Roman"/>
          <w:sz w:val="24"/>
          <w:szCs w:val="24"/>
          <w:lang w:val="pl-PL"/>
        </w:rPr>
        <w:t xml:space="preserve"> u</w:t>
      </w:r>
      <w:r w:rsidR="00223EC8">
        <w:rPr>
          <w:rFonts w:ascii="Times New Roman" w:hAnsi="Times New Roman"/>
          <w:sz w:val="24"/>
          <w:szCs w:val="24"/>
          <w:lang w:val="pl-PL"/>
        </w:rPr>
        <w:t>novčenja</w:t>
      </w:r>
      <w:r>
        <w:rPr>
          <w:rFonts w:ascii="Times New Roman" w:hAnsi="Times New Roman"/>
          <w:sz w:val="24"/>
          <w:szCs w:val="24"/>
          <w:lang w:val="pl-PL"/>
        </w:rPr>
        <w:t xml:space="preserve">. </w:t>
      </w:r>
    </w:p>
    <w:p w:rsidR="001756B6" w:rsidP="000E1F39" w:rsidRDefault="001756B6">
      <w:pPr>
        <w:jc w:val="both"/>
        <w:rPr>
          <w:rFonts w:ascii="Times New Roman" w:hAnsi="Times New Roman"/>
          <w:sz w:val="24"/>
          <w:szCs w:val="24"/>
          <w:lang w:val="pl-PL"/>
        </w:rPr>
      </w:pPr>
    </w:p>
    <w:p w:rsidR="001756B6" w:rsidP="001756B6" w:rsidRDefault="001756B6">
      <w:pPr>
        <w:jc w:val="both"/>
        <w:rPr>
          <w:rFonts w:ascii="Times New Roman" w:hAnsi="Times New Roman"/>
          <w:sz w:val="24"/>
          <w:szCs w:val="24"/>
        </w:rPr>
      </w:pPr>
      <w:r>
        <w:rPr>
          <w:rFonts w:ascii="Times New Roman" w:hAnsi="Times New Roman"/>
          <w:sz w:val="24"/>
          <w:szCs w:val="24"/>
          <w:lang w:val="pl-PL"/>
        </w:rPr>
        <w:t xml:space="preserve">U proteklome vremenskome periodu stečajni upravitelj </w:t>
      </w:r>
      <w:r>
        <w:rPr>
          <w:rFonts w:ascii="Times New Roman" w:hAnsi="Times New Roman"/>
          <w:sz w:val="24"/>
          <w:szCs w:val="24"/>
        </w:rPr>
        <w:t>svojim podneskom obavijestio</w:t>
      </w:r>
      <w:r w:rsidRPr="001756B6">
        <w:rPr>
          <w:rFonts w:ascii="Times New Roman" w:hAnsi="Times New Roman"/>
          <w:sz w:val="24"/>
          <w:szCs w:val="24"/>
        </w:rPr>
        <w:t xml:space="preserve"> nadležni Sud</w:t>
      </w:r>
      <w:r w:rsidR="00741FDB">
        <w:rPr>
          <w:rFonts w:ascii="Times New Roman" w:hAnsi="Times New Roman"/>
          <w:sz w:val="24"/>
          <w:szCs w:val="24"/>
        </w:rPr>
        <w:t xml:space="preserve"> koji provodi ovršne</w:t>
      </w:r>
      <w:r>
        <w:rPr>
          <w:rFonts w:ascii="Times New Roman" w:hAnsi="Times New Roman"/>
          <w:sz w:val="24"/>
          <w:szCs w:val="24"/>
        </w:rPr>
        <w:t xml:space="preserve"> postupak</w:t>
      </w:r>
      <w:r w:rsidR="00741FDB">
        <w:rPr>
          <w:rFonts w:ascii="Times New Roman" w:hAnsi="Times New Roman"/>
          <w:sz w:val="24"/>
          <w:szCs w:val="24"/>
        </w:rPr>
        <w:t xml:space="preserve"> da sukladno odredbama</w:t>
      </w:r>
      <w:r w:rsidRPr="001756B6">
        <w:rPr>
          <w:rFonts w:ascii="Times New Roman" w:hAnsi="Times New Roman"/>
          <w:sz w:val="24"/>
          <w:szCs w:val="24"/>
        </w:rPr>
        <w:t xml:space="preserve"> Stečajni zakon</w:t>
      </w:r>
      <w:r w:rsidR="00741FDB">
        <w:rPr>
          <w:rFonts w:ascii="Times New Roman" w:hAnsi="Times New Roman"/>
          <w:sz w:val="24"/>
          <w:szCs w:val="24"/>
        </w:rPr>
        <w:t xml:space="preserve"> (NN 71/15)</w:t>
      </w:r>
      <w:r w:rsidRPr="001756B6">
        <w:rPr>
          <w:rFonts w:ascii="Times New Roman" w:hAnsi="Times New Roman"/>
          <w:sz w:val="24"/>
          <w:szCs w:val="24"/>
        </w:rPr>
        <w:t xml:space="preserve"> u čl. 169. između ostalog uređuje</w:t>
      </w:r>
      <w:r>
        <w:rPr>
          <w:rFonts w:ascii="Times New Roman" w:hAnsi="Times New Roman"/>
          <w:sz w:val="24"/>
          <w:szCs w:val="24"/>
        </w:rPr>
        <w:t xml:space="preserve"> </w:t>
      </w:r>
      <w:r>
        <w:rPr>
          <w:rFonts w:ascii="Times New Roman" w:hAnsi="Times New Roman" w:eastAsia="Times New Roman"/>
          <w:sz w:val="24"/>
          <w:szCs w:val="24"/>
          <w:lang w:eastAsia="hr-HR"/>
        </w:rPr>
        <w:t xml:space="preserve">da se </w:t>
      </w:r>
      <w:r>
        <w:rPr>
          <w:rFonts w:ascii="Times New Roman" w:hAnsi="Times New Roman"/>
          <w:sz w:val="24"/>
          <w:szCs w:val="24"/>
        </w:rPr>
        <w:t>p</w:t>
      </w:r>
      <w:r w:rsidRPr="001756B6">
        <w:rPr>
          <w:rFonts w:ascii="Times New Roman" w:hAnsi="Times New Roman"/>
          <w:sz w:val="24"/>
          <w:szCs w:val="24"/>
        </w:rPr>
        <w:t>ostupci ovrhe i osiguranja iz stavka 5. ovoga članka koji su u tijeku u vrijeme otvaranja s</w:t>
      </w:r>
      <w:r w:rsidR="00741FDB">
        <w:rPr>
          <w:rFonts w:ascii="Times New Roman" w:hAnsi="Times New Roman"/>
          <w:sz w:val="24"/>
          <w:szCs w:val="24"/>
        </w:rPr>
        <w:t>tečajnoga postupka prekidaju,</w:t>
      </w:r>
      <w:r>
        <w:rPr>
          <w:rFonts w:ascii="Times New Roman" w:hAnsi="Times New Roman"/>
          <w:sz w:val="24"/>
          <w:szCs w:val="24"/>
        </w:rPr>
        <w:t xml:space="preserve"> te da se prekinuti</w:t>
      </w:r>
      <w:r w:rsidR="00741FDB">
        <w:rPr>
          <w:rFonts w:ascii="Times New Roman" w:hAnsi="Times New Roman"/>
          <w:sz w:val="24"/>
          <w:szCs w:val="24"/>
        </w:rPr>
        <w:t xml:space="preserve"> postupci ovrhe i osiguranja nastavit pred</w:t>
      </w:r>
      <w:r w:rsidRPr="001756B6">
        <w:rPr>
          <w:rFonts w:ascii="Times New Roman" w:hAnsi="Times New Roman"/>
          <w:sz w:val="24"/>
          <w:szCs w:val="24"/>
        </w:rPr>
        <w:t xml:space="preserve"> sud</w:t>
      </w:r>
      <w:r w:rsidR="00741FDB">
        <w:rPr>
          <w:rFonts w:ascii="Times New Roman" w:hAnsi="Times New Roman"/>
          <w:sz w:val="24"/>
          <w:szCs w:val="24"/>
        </w:rPr>
        <w:t>om</w:t>
      </w:r>
      <w:r w:rsidRPr="001756B6">
        <w:rPr>
          <w:rFonts w:ascii="Times New Roman" w:hAnsi="Times New Roman"/>
          <w:sz w:val="24"/>
          <w:szCs w:val="24"/>
        </w:rPr>
        <w:t xml:space="preserve"> koji vodi stečajni postupak primjenom pravila o unovčenju predmeta na kojima postoji razlučno pravo u stečajnom postupku.</w:t>
      </w:r>
    </w:p>
    <w:p w:rsidR="00723420" w:rsidP="001756B6" w:rsidRDefault="00723420">
      <w:pPr>
        <w:jc w:val="both"/>
        <w:rPr>
          <w:rFonts w:ascii="Times New Roman" w:hAnsi="Times New Roman"/>
          <w:sz w:val="24"/>
          <w:szCs w:val="24"/>
        </w:rPr>
      </w:pPr>
    </w:p>
    <w:p w:rsidR="00695DFC" w:rsidP="00695DFC" w:rsidRDefault="002648A1">
      <w:pPr>
        <w:jc w:val="both"/>
        <w:rPr>
          <w:rFonts w:ascii="Times New Roman" w:hAnsi="Times New Roman"/>
          <w:sz w:val="24"/>
          <w:szCs w:val="24"/>
        </w:rPr>
      </w:pPr>
      <w:r>
        <w:rPr>
          <w:rFonts w:ascii="Times New Roman" w:hAnsi="Times New Roman"/>
          <w:sz w:val="24"/>
          <w:szCs w:val="24"/>
        </w:rPr>
        <w:t>U prethodnom izviješću steča</w:t>
      </w:r>
      <w:r w:rsidRPr="001C06B2" w:rsidR="00695DFC">
        <w:rPr>
          <w:rFonts w:ascii="Times New Roman" w:hAnsi="Times New Roman"/>
          <w:sz w:val="24"/>
          <w:szCs w:val="24"/>
        </w:rPr>
        <w:t xml:space="preserve">jnoga upravitelja, </w:t>
      </w:r>
      <w:r>
        <w:rPr>
          <w:rFonts w:ascii="Times New Roman" w:hAnsi="Times New Roman"/>
          <w:sz w:val="24"/>
          <w:szCs w:val="24"/>
        </w:rPr>
        <w:t xml:space="preserve"> stečajni upravitelj je opisao da je </w:t>
      </w:r>
      <w:r w:rsidRPr="001C06B2" w:rsidR="00695DFC">
        <w:rPr>
          <w:rFonts w:ascii="Times New Roman" w:hAnsi="Times New Roman"/>
          <w:sz w:val="24"/>
          <w:szCs w:val="24"/>
        </w:rPr>
        <w:t xml:space="preserve"> Općinski</w:t>
      </w:r>
      <w:r w:rsidRPr="001C06B2" w:rsidR="00741FDB">
        <w:rPr>
          <w:rFonts w:ascii="Times New Roman" w:hAnsi="Times New Roman"/>
          <w:sz w:val="24"/>
          <w:szCs w:val="24"/>
        </w:rPr>
        <w:t xml:space="preserve"> građanski</w:t>
      </w:r>
      <w:r w:rsidRPr="001C06B2" w:rsidR="00695DFC">
        <w:rPr>
          <w:rFonts w:ascii="Times New Roman" w:hAnsi="Times New Roman"/>
          <w:sz w:val="24"/>
          <w:szCs w:val="24"/>
        </w:rPr>
        <w:t xml:space="preserve"> sud u Zagre</w:t>
      </w:r>
      <w:r w:rsidRPr="001C06B2" w:rsidR="00140188">
        <w:rPr>
          <w:rFonts w:ascii="Times New Roman" w:hAnsi="Times New Roman"/>
          <w:sz w:val="24"/>
          <w:szCs w:val="24"/>
        </w:rPr>
        <w:t>bu pod poslovnim brojem Ovr-762/17</w:t>
      </w:r>
      <w:r>
        <w:rPr>
          <w:rFonts w:ascii="Times New Roman" w:hAnsi="Times New Roman"/>
          <w:sz w:val="24"/>
          <w:szCs w:val="24"/>
        </w:rPr>
        <w:t xml:space="preserve"> </w:t>
      </w:r>
      <w:r w:rsidRPr="001C06B2" w:rsidR="00695DFC">
        <w:rPr>
          <w:rFonts w:ascii="Times New Roman" w:hAnsi="Times New Roman"/>
          <w:sz w:val="24"/>
          <w:szCs w:val="24"/>
        </w:rPr>
        <w:t xml:space="preserve"> utvrdio prekid ovršnoga postupka i ustupio predmet Trgovačkom sudu u Zagrebu. Po navedenom ovršnom postupku vodi se unovčenje imovine stečajnoga dužnika upisane u točki II. a. ovoga izviješća. u kor</w:t>
      </w:r>
      <w:r w:rsidRPr="001C06B2" w:rsidR="007A2537">
        <w:rPr>
          <w:rFonts w:ascii="Times New Roman" w:hAnsi="Times New Roman"/>
          <w:sz w:val="24"/>
          <w:szCs w:val="24"/>
        </w:rPr>
        <w:t xml:space="preserve">ist </w:t>
      </w:r>
      <w:r w:rsidRPr="001C06B2" w:rsidR="00140188">
        <w:rPr>
          <w:rFonts w:ascii="Times New Roman" w:hAnsi="Times New Roman"/>
          <w:sz w:val="24"/>
          <w:szCs w:val="24"/>
        </w:rPr>
        <w:t xml:space="preserve">više </w:t>
      </w:r>
      <w:r w:rsidRPr="001C06B2" w:rsidR="007A2537">
        <w:rPr>
          <w:rFonts w:ascii="Times New Roman" w:hAnsi="Times New Roman"/>
          <w:sz w:val="24"/>
          <w:szCs w:val="24"/>
        </w:rPr>
        <w:t>ovrhovoditel</w:t>
      </w:r>
      <w:r w:rsidRPr="001C06B2" w:rsidR="00140188">
        <w:rPr>
          <w:rFonts w:ascii="Times New Roman" w:hAnsi="Times New Roman"/>
          <w:sz w:val="24"/>
          <w:szCs w:val="24"/>
        </w:rPr>
        <w:t>ja</w:t>
      </w:r>
      <w:r w:rsidRPr="001C06B2" w:rsidR="00695DFC">
        <w:rPr>
          <w:rFonts w:ascii="Times New Roman" w:hAnsi="Times New Roman"/>
          <w:sz w:val="24"/>
          <w:szCs w:val="24"/>
        </w:rPr>
        <w:t xml:space="preserve">  </w:t>
      </w:r>
      <w:r w:rsidRPr="001C06B2" w:rsidR="00140188">
        <w:rPr>
          <w:rFonts w:ascii="Times New Roman" w:hAnsi="Times New Roman"/>
          <w:sz w:val="24"/>
          <w:szCs w:val="24"/>
        </w:rPr>
        <w:t xml:space="preserve">i to: I ovrhovoditelj PROMET LTM, Zagreb, Trakošćanska 4, II ovrhovoditelj TRAST d.d., Split, Gat Sv. Duje 4, III ovrhovoditelj ATAS </w:t>
      </w:r>
      <w:r w:rsidRPr="001C06B2" w:rsidR="001C06B2">
        <w:rPr>
          <w:rFonts w:ascii="Times New Roman" w:hAnsi="Times New Roman"/>
          <w:sz w:val="24"/>
          <w:szCs w:val="24"/>
        </w:rPr>
        <w:t xml:space="preserve"> d.o.o., Funtana, A.Gasparini 4, IV ovrhovoditelj Tonći Glasnović i dr. suvlasnici stambene zgrade Zagreb, Horvaćanska 41, V ovrhovoditelj </w:t>
      </w:r>
      <w:r w:rsidRPr="001C06B2" w:rsidR="00140188">
        <w:rPr>
          <w:rFonts w:ascii="Times New Roman" w:hAnsi="Times New Roman"/>
          <w:sz w:val="24"/>
          <w:szCs w:val="24"/>
        </w:rPr>
        <w:t xml:space="preserve"> </w:t>
      </w:r>
      <w:r w:rsidRPr="001C06B2" w:rsidR="001C06B2">
        <w:rPr>
          <w:rFonts w:ascii="Times New Roman" w:hAnsi="Times New Roman"/>
          <w:sz w:val="24"/>
          <w:szCs w:val="24"/>
        </w:rPr>
        <w:t>HETA ASET RESOLUTION HRVATSKA d.o.o., Zagreb, Koranska 16</w:t>
      </w:r>
      <w:r>
        <w:rPr>
          <w:rFonts w:ascii="Times New Roman" w:hAnsi="Times New Roman"/>
          <w:sz w:val="24"/>
          <w:szCs w:val="24"/>
        </w:rPr>
        <w:t xml:space="preserve">. </w:t>
      </w:r>
    </w:p>
    <w:p w:rsidR="002648A1" w:rsidP="00695DFC" w:rsidRDefault="002648A1">
      <w:pPr>
        <w:jc w:val="both"/>
        <w:rPr>
          <w:rFonts w:ascii="Times New Roman" w:hAnsi="Times New Roman"/>
          <w:sz w:val="24"/>
          <w:szCs w:val="24"/>
        </w:rPr>
      </w:pPr>
    </w:p>
    <w:p w:rsidRPr="001C06B2" w:rsidR="002648A1" w:rsidP="00695DFC" w:rsidRDefault="002648A1">
      <w:pPr>
        <w:jc w:val="both"/>
        <w:rPr>
          <w:rFonts w:ascii="Times New Roman" w:hAnsi="Times New Roman"/>
          <w:sz w:val="24"/>
          <w:szCs w:val="24"/>
        </w:rPr>
      </w:pPr>
      <w:r>
        <w:rPr>
          <w:rFonts w:ascii="Times New Roman" w:hAnsi="Times New Roman"/>
          <w:sz w:val="24"/>
          <w:szCs w:val="24"/>
        </w:rPr>
        <w:t>U proteklome vremenskome razdoblju stečajni upravitelj je zaprimio pismenu od Općinskoga građanskoga suda u Zagrebu pod poslovnim brojem Ovr-4774/18 kojim je donio zaključak da se stavlja van snage zaključak i rješenje suda pod poslovnim brojem Ovr-762/17 od 05. lipnja 2018. kojim je utvrđen prekid postupka  u odnosu na ovršenika radi otvranja stečajnoga postupka, a sve poradi toga što je prethodno potrebno tehnički urediti predmete Ovr-1138/15 i Ovr-2050/14, koji se obadva odnose na ovršenika, ovdije stečajnoga dužnika.</w:t>
      </w:r>
    </w:p>
    <w:p w:rsidR="0043715C" w:rsidP="00695DFC" w:rsidRDefault="0043715C">
      <w:pPr>
        <w:jc w:val="both"/>
        <w:rPr>
          <w:rFonts w:ascii="Times New Roman" w:hAnsi="Times New Roman"/>
          <w:b/>
          <w:sz w:val="24"/>
          <w:szCs w:val="24"/>
        </w:rPr>
      </w:pPr>
    </w:p>
    <w:p w:rsidR="001C06B2" w:rsidP="00695DFC" w:rsidRDefault="00E803FE">
      <w:pPr>
        <w:jc w:val="both"/>
        <w:rPr>
          <w:rFonts w:ascii="Times New Roman" w:hAnsi="Times New Roman"/>
          <w:sz w:val="24"/>
          <w:szCs w:val="24"/>
        </w:rPr>
      </w:pPr>
      <w:r>
        <w:rPr>
          <w:rFonts w:ascii="Times New Roman" w:hAnsi="Times New Roman"/>
          <w:sz w:val="24"/>
          <w:szCs w:val="24"/>
        </w:rPr>
        <w:t xml:space="preserve">Dana 21.12.2018. Općinski građanski sud u Zagrebu, utvrdio je prekid postupka u odnosu na ovršenika ASTING d.o.o., te predmet ustupio Trgovačkome sudu u Zagrebu. </w:t>
      </w:r>
      <w:r w:rsidR="006A6E55">
        <w:rPr>
          <w:rFonts w:ascii="Times New Roman" w:hAnsi="Times New Roman"/>
          <w:sz w:val="24"/>
          <w:szCs w:val="24"/>
        </w:rPr>
        <w:t xml:space="preserve">Trgovački sud u </w:t>
      </w:r>
      <w:r w:rsidR="006A6E55">
        <w:rPr>
          <w:rFonts w:ascii="Times New Roman" w:hAnsi="Times New Roman"/>
          <w:sz w:val="24"/>
          <w:szCs w:val="24"/>
        </w:rPr>
        <w:lastRenderedPageBreak/>
        <w:t>Zagrebu pokrenu je postupak pod poslovnim brojem Ovr-142/2019, te uputio predmet Vrhovnome sudu RH, radi rješavanja sukoba nadležnosti</w:t>
      </w:r>
      <w:r w:rsidR="000A0F5A">
        <w:rPr>
          <w:rFonts w:ascii="Times New Roman" w:hAnsi="Times New Roman"/>
          <w:sz w:val="24"/>
          <w:szCs w:val="24"/>
        </w:rPr>
        <w:t>.</w:t>
      </w:r>
    </w:p>
    <w:p w:rsidR="000A0F5A" w:rsidP="00695DFC" w:rsidRDefault="000A0F5A">
      <w:pPr>
        <w:jc w:val="both"/>
        <w:rPr>
          <w:rFonts w:ascii="Times New Roman" w:hAnsi="Times New Roman"/>
          <w:sz w:val="24"/>
          <w:szCs w:val="24"/>
        </w:rPr>
      </w:pPr>
    </w:p>
    <w:p w:rsidRPr="000A0F5A" w:rsidR="000A0F5A" w:rsidP="00695DFC" w:rsidRDefault="000A0F5A">
      <w:pPr>
        <w:jc w:val="both"/>
        <w:rPr>
          <w:rFonts w:ascii="Times New Roman" w:hAnsi="Times New Roman"/>
          <w:i/>
          <w:sz w:val="24"/>
          <w:szCs w:val="24"/>
        </w:rPr>
      </w:pPr>
      <w:r>
        <w:rPr>
          <w:rFonts w:ascii="Times New Roman" w:hAnsi="Times New Roman"/>
          <w:i/>
          <w:sz w:val="24"/>
          <w:szCs w:val="24"/>
        </w:rPr>
        <w:t>Dokaz:</w:t>
      </w:r>
      <w:r w:rsidR="006A6E55">
        <w:rPr>
          <w:rFonts w:ascii="Times New Roman" w:hAnsi="Times New Roman"/>
          <w:i/>
          <w:sz w:val="24"/>
          <w:szCs w:val="24"/>
        </w:rPr>
        <w:t xml:space="preserve"> Rješenje Trgovačkoga suda u Zagrebu broj Ovr-142/2019</w:t>
      </w:r>
      <w:r w:rsidR="00463D39">
        <w:rPr>
          <w:rFonts w:ascii="Times New Roman" w:hAnsi="Times New Roman"/>
          <w:i/>
          <w:sz w:val="24"/>
          <w:szCs w:val="24"/>
        </w:rPr>
        <w:t xml:space="preserve"> od 01. kolovoza 2019</w:t>
      </w:r>
      <w:r w:rsidR="006A6E55">
        <w:rPr>
          <w:rFonts w:ascii="Times New Roman" w:hAnsi="Times New Roman"/>
          <w:i/>
          <w:sz w:val="24"/>
          <w:szCs w:val="24"/>
        </w:rPr>
        <w:t>.</w:t>
      </w:r>
    </w:p>
    <w:p w:rsidRPr="001D6DDF" w:rsidR="00186F7F" w:rsidP="000E1F39" w:rsidRDefault="00186F7F">
      <w:pPr>
        <w:jc w:val="both"/>
        <w:rPr>
          <w:rFonts w:ascii="Times New Roman" w:hAnsi="Times New Roman"/>
          <w:sz w:val="24"/>
          <w:szCs w:val="24"/>
        </w:rPr>
      </w:pPr>
    </w:p>
    <w:p w:rsidR="000E1F39" w:rsidP="000E1F39" w:rsidRDefault="000E1F39">
      <w:pPr>
        <w:rPr>
          <w:rFonts w:ascii="Times New Roman" w:hAnsi="Times New Roman"/>
          <w:sz w:val="24"/>
          <w:szCs w:val="24"/>
          <w:lang w:val="pl-PL"/>
        </w:rPr>
      </w:pPr>
      <w:r w:rsidRPr="00B40BEB">
        <w:rPr>
          <w:rFonts w:ascii="Times New Roman" w:hAnsi="Times New Roman"/>
          <w:sz w:val="24"/>
          <w:szCs w:val="24"/>
          <w:lang w:val="pl-PL"/>
        </w:rPr>
        <w:t>II. STANJE STEČAJNE MASE</w:t>
      </w:r>
    </w:p>
    <w:p w:rsidR="00E50D8F" w:rsidP="00973E28" w:rsidRDefault="00E50D8F">
      <w:pPr>
        <w:rPr>
          <w:rFonts w:ascii="Times New Roman" w:hAnsi="Times New Roman"/>
          <w:bCs/>
          <w:sz w:val="24"/>
          <w:szCs w:val="24"/>
        </w:rPr>
      </w:pPr>
    </w:p>
    <w:p w:rsidRPr="00973E28" w:rsidR="00973E28" w:rsidP="00973E28" w:rsidRDefault="002D628D">
      <w:pPr>
        <w:rPr>
          <w:rFonts w:ascii="Times New Roman" w:hAnsi="Times New Roman"/>
          <w:bCs/>
          <w:sz w:val="24"/>
          <w:szCs w:val="24"/>
        </w:rPr>
      </w:pPr>
      <w:r>
        <w:rPr>
          <w:rFonts w:ascii="Times New Roman" w:hAnsi="Times New Roman"/>
          <w:bCs/>
          <w:sz w:val="24"/>
          <w:szCs w:val="24"/>
        </w:rPr>
        <w:t>Pregled predmeta stečajne mase na početku razdoblja izvješća</w:t>
      </w:r>
    </w:p>
    <w:p w:rsidR="00E50D8F" w:rsidP="00973E28" w:rsidRDefault="00E50D8F">
      <w:pPr>
        <w:rPr>
          <w:rFonts w:ascii="Times New Roman" w:hAnsi="Times New Roman"/>
          <w:bCs/>
          <w:sz w:val="24"/>
          <w:szCs w:val="24"/>
        </w:rPr>
      </w:pPr>
    </w:p>
    <w:p w:rsidRPr="00E50D8F" w:rsidR="00973E28" w:rsidP="00973E28" w:rsidRDefault="00973E28">
      <w:pPr>
        <w:rPr>
          <w:rFonts w:ascii="Times New Roman" w:hAnsi="Times New Roman"/>
          <w:bCs/>
          <w:sz w:val="24"/>
          <w:szCs w:val="24"/>
        </w:rPr>
      </w:pPr>
      <w:r w:rsidRPr="00E50D8F">
        <w:rPr>
          <w:rFonts w:ascii="Times New Roman" w:hAnsi="Times New Roman"/>
          <w:bCs/>
          <w:sz w:val="24"/>
          <w:szCs w:val="24"/>
        </w:rPr>
        <w:t xml:space="preserve">Nekretnine </w:t>
      </w:r>
    </w:p>
    <w:p w:rsidRPr="007A2537" w:rsidR="00695DFC" w:rsidP="007A2537" w:rsidRDefault="00695DFC">
      <w:pPr>
        <w:jc w:val="both"/>
        <w:rPr>
          <w:rFonts w:ascii="Times New Roman" w:hAnsi="Times New Roman"/>
          <w:bCs/>
          <w:i/>
          <w:sz w:val="24"/>
          <w:szCs w:val="24"/>
        </w:rPr>
      </w:pPr>
      <w:r w:rsidRPr="007A2537">
        <w:rPr>
          <w:rFonts w:ascii="Times New Roman" w:hAnsi="Times New Roman"/>
          <w:bCs/>
          <w:sz w:val="24"/>
          <w:szCs w:val="24"/>
        </w:rPr>
        <w:t xml:space="preserve">k.o. </w:t>
      </w:r>
      <w:r w:rsidR="001C06B2">
        <w:rPr>
          <w:rFonts w:ascii="Times New Roman" w:hAnsi="Times New Roman"/>
          <w:bCs/>
          <w:sz w:val="24"/>
          <w:szCs w:val="24"/>
        </w:rPr>
        <w:t>Grad Zagreb, katastarska čestica 5790/1</w:t>
      </w:r>
      <w:r w:rsidRPr="007A2537">
        <w:rPr>
          <w:rFonts w:ascii="Times New Roman" w:hAnsi="Times New Roman"/>
          <w:bCs/>
          <w:sz w:val="24"/>
          <w:szCs w:val="24"/>
        </w:rPr>
        <w:t>,</w:t>
      </w:r>
      <w:r w:rsidRPr="007A2537" w:rsidR="00DF1E27">
        <w:rPr>
          <w:rFonts w:ascii="Times New Roman" w:hAnsi="Times New Roman"/>
          <w:bCs/>
          <w:sz w:val="24"/>
          <w:szCs w:val="24"/>
        </w:rPr>
        <w:t xml:space="preserve"> upisano u </w:t>
      </w:r>
      <w:r w:rsidRPr="007A2537">
        <w:rPr>
          <w:rFonts w:ascii="Times New Roman" w:hAnsi="Times New Roman"/>
          <w:bCs/>
          <w:sz w:val="24"/>
          <w:szCs w:val="24"/>
        </w:rPr>
        <w:t>z</w:t>
      </w:r>
      <w:r w:rsidRPr="007A2537" w:rsidR="00DF1E27">
        <w:rPr>
          <w:rFonts w:ascii="Times New Roman" w:hAnsi="Times New Roman"/>
          <w:bCs/>
          <w:sz w:val="24"/>
          <w:szCs w:val="24"/>
        </w:rPr>
        <w:t>.</w:t>
      </w:r>
      <w:r w:rsidRPr="007A2537" w:rsidR="007A2537">
        <w:rPr>
          <w:rFonts w:ascii="Times New Roman" w:hAnsi="Times New Roman"/>
          <w:bCs/>
          <w:sz w:val="24"/>
          <w:szCs w:val="24"/>
        </w:rPr>
        <w:t xml:space="preserve">k.ul. </w:t>
      </w:r>
      <w:r w:rsidR="001C06B2">
        <w:rPr>
          <w:rFonts w:ascii="Times New Roman" w:hAnsi="Times New Roman"/>
          <w:bCs/>
          <w:sz w:val="24"/>
          <w:szCs w:val="24"/>
        </w:rPr>
        <w:t>30082</w:t>
      </w:r>
      <w:r w:rsidRPr="007A2537" w:rsidR="00DF1E27">
        <w:rPr>
          <w:rFonts w:ascii="Times New Roman" w:hAnsi="Times New Roman"/>
          <w:bCs/>
          <w:sz w:val="24"/>
          <w:szCs w:val="24"/>
        </w:rPr>
        <w:t xml:space="preserve"> kod Općinskoga građanskoga suda u Zagrebu</w:t>
      </w:r>
      <w:r w:rsidR="001C06B2">
        <w:rPr>
          <w:rFonts w:ascii="Times New Roman" w:hAnsi="Times New Roman"/>
          <w:bCs/>
          <w:sz w:val="24"/>
          <w:szCs w:val="24"/>
        </w:rPr>
        <w:t>, Zemljišnoknjižni odjel</w:t>
      </w:r>
      <w:r w:rsidRPr="007A2537">
        <w:rPr>
          <w:rFonts w:ascii="Times New Roman" w:hAnsi="Times New Roman"/>
          <w:bCs/>
          <w:sz w:val="24"/>
          <w:szCs w:val="24"/>
        </w:rPr>
        <w:t>,  što u</w:t>
      </w:r>
      <w:r w:rsidRPr="007A2537" w:rsidR="007A2537">
        <w:rPr>
          <w:rFonts w:ascii="Times New Roman" w:hAnsi="Times New Roman"/>
          <w:bCs/>
          <w:sz w:val="24"/>
          <w:szCs w:val="24"/>
        </w:rPr>
        <w:t xml:space="preserve"> naravi čini suvlasnički dio</w:t>
      </w:r>
      <w:r w:rsidR="001C06B2">
        <w:rPr>
          <w:rFonts w:ascii="Times New Roman" w:hAnsi="Times New Roman"/>
          <w:bCs/>
          <w:sz w:val="24"/>
          <w:szCs w:val="24"/>
        </w:rPr>
        <w:t xml:space="preserve"> </w:t>
      </w:r>
      <w:r w:rsidRPr="001C06B2" w:rsidR="001C06B2">
        <w:rPr>
          <w:rFonts w:ascii="Times New Roman" w:hAnsi="Times New Roman"/>
          <w:bCs/>
          <w:sz w:val="24"/>
          <w:szCs w:val="24"/>
        </w:rPr>
        <w:t>nekret</w:t>
      </w:r>
      <w:r w:rsidR="001C06B2">
        <w:rPr>
          <w:rFonts w:ascii="Times New Roman" w:hAnsi="Times New Roman"/>
          <w:bCs/>
          <w:sz w:val="24"/>
          <w:szCs w:val="24"/>
        </w:rPr>
        <w:t>nine u stam</w:t>
      </w:r>
      <w:r w:rsidRPr="001C06B2" w:rsidR="001C06B2">
        <w:rPr>
          <w:rFonts w:ascii="Times New Roman" w:hAnsi="Times New Roman"/>
          <w:bCs/>
          <w:sz w:val="24"/>
          <w:szCs w:val="24"/>
        </w:rPr>
        <w:t>beno-poslovnoj zgradi br. 39, stambeno poslovna zgrada br. 41. i 43, stambeno poslovna zgrada br. 45 i 47, te podzemne garaže i dvorište u Zagrebu, Horvaćanska cesta</w:t>
      </w:r>
      <w:r w:rsidR="001C06B2">
        <w:rPr>
          <w:rFonts w:ascii="Times New Roman" w:hAnsi="Times New Roman"/>
          <w:bCs/>
          <w:sz w:val="24"/>
          <w:szCs w:val="24"/>
        </w:rPr>
        <w:t xml:space="preserve"> </w:t>
      </w:r>
      <w:r w:rsidRPr="007A2537" w:rsidR="007A2537">
        <w:rPr>
          <w:rFonts w:ascii="Times New Roman" w:hAnsi="Times New Roman"/>
          <w:bCs/>
          <w:sz w:val="24"/>
          <w:szCs w:val="24"/>
        </w:rPr>
        <w:t>, i to:</w:t>
      </w:r>
      <w:r w:rsidRPr="007A2537">
        <w:rPr>
          <w:rFonts w:ascii="Times New Roman" w:hAnsi="Times New Roman"/>
          <w:bCs/>
          <w:sz w:val="24"/>
          <w:szCs w:val="24"/>
        </w:rPr>
        <w:t xml:space="preserve"> </w:t>
      </w:r>
    </w:p>
    <w:p w:rsidRPr="001C06B2" w:rsidR="001C06B2" w:rsidP="001C06B2" w:rsidRDefault="001C06B2">
      <w:pPr>
        <w:rPr>
          <w:rFonts w:ascii="Times New Roman" w:hAnsi="Times New Roman"/>
          <w:bCs/>
          <w:sz w:val="24"/>
          <w:szCs w:val="24"/>
        </w:rPr>
      </w:pPr>
    </w:p>
    <w:p w:rsidRPr="001C06B2" w:rsidR="001C06B2" w:rsidP="001C06B2" w:rsidRDefault="001C06B2">
      <w:pPr>
        <w:numPr>
          <w:ilvl w:val="0"/>
          <w:numId w:val="20"/>
        </w:numPr>
        <w:rPr>
          <w:rFonts w:ascii="Times New Roman" w:hAnsi="Times New Roman"/>
          <w:b/>
          <w:bCs/>
          <w:sz w:val="24"/>
          <w:szCs w:val="24"/>
        </w:rPr>
      </w:pPr>
      <w:r w:rsidRPr="001C06B2">
        <w:rPr>
          <w:rFonts w:ascii="Times New Roman" w:hAnsi="Times New Roman"/>
          <w:b/>
          <w:bCs/>
          <w:sz w:val="24"/>
          <w:szCs w:val="24"/>
        </w:rPr>
        <w:t>338. Suvlasnički di</w:t>
      </w:r>
      <w:r>
        <w:rPr>
          <w:rFonts w:ascii="Times New Roman" w:hAnsi="Times New Roman"/>
          <w:b/>
          <w:bCs/>
          <w:sz w:val="24"/>
          <w:szCs w:val="24"/>
        </w:rPr>
        <w:t>o: 38/10000 ETAŽNO VLASNIŠTVO (E</w:t>
      </w:r>
      <w:r w:rsidRPr="001C06B2">
        <w:rPr>
          <w:rFonts w:ascii="Times New Roman" w:hAnsi="Times New Roman"/>
          <w:b/>
          <w:bCs/>
          <w:sz w:val="24"/>
          <w:szCs w:val="24"/>
        </w:rPr>
        <w:t xml:space="preserve">-338) </w:t>
      </w:r>
    </w:p>
    <w:p w:rsidRPr="001C06B2" w:rsidR="001C06B2" w:rsidP="001C06B2" w:rsidRDefault="001C06B2">
      <w:pPr>
        <w:numPr>
          <w:ilvl w:val="0"/>
          <w:numId w:val="21"/>
        </w:numPr>
        <w:rPr>
          <w:rFonts w:ascii="Times New Roman" w:hAnsi="Times New Roman"/>
          <w:b/>
          <w:bCs/>
          <w:sz w:val="24"/>
          <w:szCs w:val="24"/>
        </w:rPr>
      </w:pPr>
      <w:r w:rsidRPr="001C06B2">
        <w:rPr>
          <w:rFonts w:ascii="Times New Roman" w:hAnsi="Times New Roman"/>
          <w:b/>
          <w:bCs/>
          <w:sz w:val="24"/>
          <w:szCs w:val="24"/>
        </w:rPr>
        <w:t>Poslovni prostor br. 6 tip PP6 u prizemlj</w:t>
      </w:r>
      <w:r>
        <w:rPr>
          <w:rFonts w:ascii="Times New Roman" w:hAnsi="Times New Roman"/>
          <w:b/>
          <w:bCs/>
          <w:sz w:val="24"/>
          <w:szCs w:val="24"/>
        </w:rPr>
        <w:t xml:space="preserve">u građevine H2, površine 72,01 </w:t>
      </w:r>
      <w:r w:rsidRPr="001C06B2">
        <w:rPr>
          <w:rFonts w:ascii="Times New Roman" w:hAnsi="Times New Roman"/>
          <w:b/>
          <w:bCs/>
          <w:sz w:val="24"/>
          <w:szCs w:val="24"/>
        </w:rPr>
        <w:t>m</w:t>
      </w:r>
      <w:r>
        <w:rPr>
          <w:rFonts w:ascii="Times New Roman" w:hAnsi="Times New Roman"/>
          <w:b/>
          <w:bCs/>
          <w:sz w:val="24"/>
          <w:szCs w:val="24"/>
        </w:rPr>
        <w:t>²</w:t>
      </w:r>
      <w:r w:rsidRPr="001C06B2">
        <w:rPr>
          <w:rFonts w:ascii="Times New Roman" w:hAnsi="Times New Roman"/>
          <w:b/>
          <w:bCs/>
          <w:sz w:val="24"/>
          <w:szCs w:val="24"/>
        </w:rPr>
        <w:t>.</w:t>
      </w:r>
    </w:p>
    <w:p w:rsidR="00336ADA" w:rsidP="00336ADA" w:rsidRDefault="00336ADA">
      <w:pPr>
        <w:suppressAutoHyphens/>
        <w:jc w:val="both"/>
        <w:rPr>
          <w:rFonts w:ascii="Cambria" w:hAnsi="Cambria"/>
          <w:b/>
          <w:bCs/>
          <w:i/>
        </w:rPr>
      </w:pPr>
    </w:p>
    <w:p w:rsidRPr="001B1691" w:rsidR="00336ADA" w:rsidP="00336ADA" w:rsidRDefault="00336ADA">
      <w:pPr>
        <w:suppressAutoHyphens/>
        <w:jc w:val="both"/>
        <w:rPr>
          <w:rFonts w:ascii="Cambria" w:hAnsi="Cambria"/>
          <w:b/>
          <w:bCs/>
          <w:i/>
        </w:rPr>
      </w:pPr>
      <w:r w:rsidRPr="001B1691">
        <w:rPr>
          <w:rFonts w:ascii="Cambria" w:hAnsi="Cambria"/>
          <w:b/>
          <w:bCs/>
          <w:i/>
        </w:rPr>
        <w:t xml:space="preserve">Teret: </w:t>
      </w:r>
    </w:p>
    <w:p w:rsidRPr="001B1691" w:rsidR="00336ADA" w:rsidP="00336ADA" w:rsidRDefault="00336ADA">
      <w:pPr>
        <w:suppressAutoHyphens/>
        <w:jc w:val="both"/>
        <w:rPr>
          <w:rFonts w:ascii="Cambria" w:hAnsi="Cambria"/>
          <w:b/>
          <w:bCs/>
          <w:i/>
        </w:rPr>
      </w:pPr>
    </w:p>
    <w:p w:rsidRPr="00336ADA" w:rsidR="00336ADA" w:rsidP="00336ADA" w:rsidRDefault="00336ADA">
      <w:pPr>
        <w:suppressAutoHyphens/>
        <w:jc w:val="both"/>
        <w:rPr>
          <w:rFonts w:ascii="Cambria" w:hAnsi="Cambria"/>
          <w:b/>
          <w:bCs/>
          <w:i/>
        </w:rPr>
      </w:pPr>
      <w:r w:rsidRPr="001B1691">
        <w:rPr>
          <w:rFonts w:ascii="Cambria" w:hAnsi="Cambria"/>
          <w:b/>
          <w:bCs/>
          <w:i/>
        </w:rPr>
        <w:t>1.1</w:t>
      </w:r>
      <w:r w:rsidRPr="001B1691">
        <w:rPr>
          <w:rFonts w:ascii="Cambria" w:hAnsi="Cambria"/>
          <w:b/>
          <w:bCs/>
          <w:i/>
        </w:rPr>
        <w:tab/>
        <w:t>Zapriml</w:t>
      </w:r>
      <w:r>
        <w:rPr>
          <w:rFonts w:ascii="Cambria" w:hAnsi="Cambria"/>
          <w:b/>
          <w:bCs/>
          <w:i/>
        </w:rPr>
        <w:t>jeno 04.01.2008. broj Z-759/08.</w:t>
      </w:r>
    </w:p>
    <w:p w:rsidRPr="001B1691" w:rsidR="00336ADA" w:rsidP="00336ADA" w:rsidRDefault="00336ADA">
      <w:pPr>
        <w:suppressAutoHyphens/>
        <w:jc w:val="both"/>
        <w:rPr>
          <w:rFonts w:ascii="Cambria" w:hAnsi="Cambria"/>
          <w:bCs/>
          <w:i/>
        </w:rPr>
      </w:pPr>
      <w:r w:rsidRPr="001B1691">
        <w:rPr>
          <w:rFonts w:ascii="Cambria" w:hAnsi="Cambria"/>
          <w:bCs/>
          <w:i/>
        </w:rPr>
        <w:t>Na temelju ugovora o kreditu broj: 011-3/2008. sa Sporazumom o osiguranju novčane tražbine od 03. siječnja 2008. javnobilježnički solemniziranog po javnom bilježniku Ilinki Lisonek, Zagreb pod brojem Ov-126/2008. uknjižuje se pravo zaloga u iznosu od 550.000,00 HRK, uvećano za pripadajuću kamatu i ostale troškove, te ostalim uvjetima iz Ugovo</w:t>
      </w:r>
      <w:r>
        <w:rPr>
          <w:rFonts w:ascii="Cambria" w:hAnsi="Cambria"/>
          <w:bCs/>
          <w:i/>
        </w:rPr>
        <w:t>ra sa Sporazumom, za korist:</w:t>
      </w:r>
    </w:p>
    <w:p w:rsidRPr="001B1691" w:rsidR="00336ADA" w:rsidP="00336ADA" w:rsidRDefault="00336ADA">
      <w:pPr>
        <w:suppressAutoHyphens/>
        <w:jc w:val="both"/>
        <w:rPr>
          <w:rFonts w:ascii="Cambria" w:hAnsi="Cambria"/>
          <w:bCs/>
          <w:i/>
        </w:rPr>
      </w:pPr>
      <w:r w:rsidRPr="001B1691">
        <w:rPr>
          <w:rFonts w:ascii="Cambria" w:hAnsi="Cambria"/>
          <w:bCs/>
          <w:i/>
        </w:rPr>
        <w:t>H-ABDUCO D.O.O., OIB: 13667298928, SLAVONSKA AVENIJA BR. 6A, ZAGREB</w:t>
      </w:r>
    </w:p>
    <w:p w:rsidRPr="001B1691" w:rsidR="00336ADA" w:rsidP="00336ADA" w:rsidRDefault="00336ADA">
      <w:pPr>
        <w:suppressAutoHyphens/>
        <w:jc w:val="both"/>
        <w:rPr>
          <w:rFonts w:ascii="Cambria" w:hAnsi="Cambria"/>
          <w:bCs/>
        </w:rPr>
      </w:pPr>
    </w:p>
    <w:p w:rsidRPr="00336ADA" w:rsidR="00336ADA" w:rsidP="00336ADA" w:rsidRDefault="00336ADA">
      <w:pPr>
        <w:suppressAutoHyphens/>
        <w:jc w:val="both"/>
        <w:rPr>
          <w:rFonts w:ascii="Cambria" w:hAnsi="Cambria"/>
          <w:b/>
          <w:bCs/>
          <w:i/>
        </w:rPr>
      </w:pPr>
      <w:r w:rsidRPr="001B1691">
        <w:rPr>
          <w:rFonts w:ascii="Cambria" w:hAnsi="Cambria"/>
          <w:b/>
          <w:bCs/>
          <w:i/>
        </w:rPr>
        <w:t>2.1</w:t>
      </w:r>
      <w:r w:rsidRPr="001B1691">
        <w:rPr>
          <w:rFonts w:ascii="Cambria" w:hAnsi="Cambria"/>
          <w:b/>
          <w:bCs/>
          <w:i/>
        </w:rPr>
        <w:tab/>
        <w:t>Zaprimlj</w:t>
      </w:r>
      <w:r>
        <w:rPr>
          <w:rFonts w:ascii="Cambria" w:hAnsi="Cambria"/>
          <w:b/>
          <w:bCs/>
          <w:i/>
        </w:rPr>
        <w:t>eno 21.05.2009. broj Z-27564/09</w:t>
      </w:r>
    </w:p>
    <w:p w:rsidRPr="001B1691" w:rsidR="00336ADA" w:rsidP="00336ADA" w:rsidRDefault="00336ADA">
      <w:pPr>
        <w:suppressAutoHyphens/>
        <w:jc w:val="both"/>
        <w:rPr>
          <w:rFonts w:ascii="Cambria" w:hAnsi="Cambria"/>
          <w:bCs/>
          <w:i/>
        </w:rPr>
      </w:pPr>
      <w:r w:rsidRPr="001B1691">
        <w:rPr>
          <w:rFonts w:ascii="Cambria" w:hAnsi="Cambria"/>
          <w:bCs/>
          <w:i/>
        </w:rPr>
        <w:t>Na temelju aneksa broj I sa sporazumom o osiguranju novčane tražbine uz ugovor o izdavanju devizne garancije broj: 014-40/2008. od 18. svibnja 2009. javnobilježnički solemniziran pod br. OV-7118/09. dana 20. svibnja 2009., uknjižuje se založno pravo u iznosu od 35.000,00 EUR-a uvećano za pripadajuću kamatu i ostale troškove, za korist:</w:t>
      </w:r>
      <w:r w:rsidRPr="001B1691">
        <w:rPr>
          <w:rFonts w:ascii="Cambria" w:hAnsi="Cambria"/>
          <w:bCs/>
          <w:i/>
        </w:rPr>
        <w:tab/>
      </w:r>
      <w:r w:rsidRPr="001B1691">
        <w:rPr>
          <w:rFonts w:ascii="Cambria" w:hAnsi="Cambria"/>
          <w:bCs/>
          <w:i/>
        </w:rPr>
        <w:tab/>
      </w:r>
    </w:p>
    <w:p w:rsidRPr="001B1691" w:rsidR="00336ADA" w:rsidP="00336ADA" w:rsidRDefault="00336ADA">
      <w:pPr>
        <w:suppressAutoHyphens/>
        <w:jc w:val="both"/>
        <w:rPr>
          <w:rFonts w:ascii="Cambria" w:hAnsi="Cambria"/>
          <w:bCs/>
          <w:i/>
        </w:rPr>
      </w:pPr>
      <w:r w:rsidRPr="001B1691">
        <w:rPr>
          <w:rFonts w:ascii="Cambria" w:hAnsi="Cambria"/>
          <w:bCs/>
          <w:i/>
        </w:rPr>
        <w:t>HYPO ALPE-ADRIA-BANK D.D., OIB: 14036333877, ZAGREB, SLAVONSKA AVENIJA 6</w:t>
      </w:r>
    </w:p>
    <w:p w:rsidRPr="001B1691" w:rsidR="00336ADA" w:rsidP="00336ADA" w:rsidRDefault="00336ADA">
      <w:pPr>
        <w:suppressAutoHyphens/>
        <w:jc w:val="both"/>
        <w:rPr>
          <w:rFonts w:ascii="Cambria" w:hAnsi="Cambria"/>
          <w:bCs/>
        </w:rPr>
      </w:pPr>
    </w:p>
    <w:p w:rsidRPr="00336ADA" w:rsidR="00336ADA" w:rsidP="00336ADA" w:rsidRDefault="00336ADA">
      <w:pPr>
        <w:suppressAutoHyphens/>
        <w:jc w:val="both"/>
        <w:rPr>
          <w:rFonts w:ascii="Cambria" w:hAnsi="Cambria"/>
          <w:b/>
          <w:bCs/>
          <w:i/>
        </w:rPr>
      </w:pPr>
      <w:r w:rsidRPr="001B1691">
        <w:rPr>
          <w:rFonts w:ascii="Cambria" w:hAnsi="Cambria"/>
          <w:b/>
          <w:bCs/>
          <w:i/>
        </w:rPr>
        <w:t>3.1</w:t>
      </w:r>
      <w:r w:rsidRPr="001B1691">
        <w:rPr>
          <w:rFonts w:ascii="Cambria" w:hAnsi="Cambria"/>
          <w:b/>
          <w:bCs/>
          <w:i/>
        </w:rPr>
        <w:tab/>
        <w:t>Zaprimlj</w:t>
      </w:r>
      <w:r>
        <w:rPr>
          <w:rFonts w:ascii="Cambria" w:hAnsi="Cambria"/>
          <w:b/>
          <w:bCs/>
          <w:i/>
        </w:rPr>
        <w:t>eno 29.10.2010. broj Z-51442/10</w:t>
      </w:r>
    </w:p>
    <w:p w:rsidRPr="001B1691" w:rsidR="00336ADA" w:rsidP="00336ADA" w:rsidRDefault="00336ADA">
      <w:pPr>
        <w:suppressAutoHyphens/>
        <w:jc w:val="both"/>
        <w:rPr>
          <w:rFonts w:ascii="Cambria" w:hAnsi="Cambria"/>
          <w:bCs/>
          <w:i/>
        </w:rPr>
      </w:pPr>
      <w:r w:rsidRPr="001B1691">
        <w:rPr>
          <w:rFonts w:ascii="Cambria" w:hAnsi="Cambria"/>
          <w:bCs/>
          <w:i/>
        </w:rPr>
        <w:t>Temeljem rješenja o osiguranju posl. br. Ovr-3161/2010 od dana 20. listopada 2010. g. uknjižuje se založno pravo radi osiguranja tražbine u iznosu od 246.589,04 kn, zajedno sa zakonskom zateznom kamatom po kamatnoj stopi od 17% godišnje i ostalim uvjetima nav</w:t>
      </w:r>
      <w:r>
        <w:rPr>
          <w:rFonts w:ascii="Cambria" w:hAnsi="Cambria"/>
          <w:bCs/>
          <w:i/>
        </w:rPr>
        <w:t>edenim u rješenju za korist:</w:t>
      </w:r>
      <w:r>
        <w:rPr>
          <w:rFonts w:ascii="Cambria" w:hAnsi="Cambria"/>
          <w:bCs/>
          <w:i/>
        </w:rPr>
        <w:tab/>
      </w:r>
      <w:r>
        <w:rPr>
          <w:rFonts w:ascii="Cambria" w:hAnsi="Cambria"/>
          <w:bCs/>
          <w:i/>
        </w:rPr>
        <w:tab/>
      </w:r>
      <w:r>
        <w:rPr>
          <w:rFonts w:ascii="Cambria" w:hAnsi="Cambria"/>
          <w:bCs/>
          <w:i/>
        </w:rPr>
        <w:tab/>
      </w:r>
    </w:p>
    <w:p w:rsidR="000A0F5A" w:rsidP="00336ADA" w:rsidRDefault="00336ADA">
      <w:pPr>
        <w:suppressAutoHyphens/>
        <w:jc w:val="both"/>
        <w:rPr>
          <w:rFonts w:ascii="Cambria" w:hAnsi="Cambria"/>
          <w:bCs/>
          <w:i/>
        </w:rPr>
      </w:pPr>
      <w:r w:rsidRPr="001B1691">
        <w:rPr>
          <w:rFonts w:ascii="Cambria" w:hAnsi="Cambria"/>
          <w:bCs/>
          <w:i/>
        </w:rPr>
        <w:t>KBM LEASING HRVATSKA D.O.O., ZAGREB, DRAŠKOVIĆEVA 54</w:t>
      </w:r>
    </w:p>
    <w:p w:rsidR="00F65930" w:rsidP="00336ADA" w:rsidRDefault="00F65930">
      <w:pPr>
        <w:suppressAutoHyphens/>
        <w:jc w:val="both"/>
        <w:rPr>
          <w:rFonts w:ascii="Cambria" w:hAnsi="Cambria"/>
          <w:bCs/>
          <w:i/>
        </w:rPr>
      </w:pPr>
    </w:p>
    <w:p w:rsidRPr="00881E02" w:rsidR="00336ADA" w:rsidP="00336ADA" w:rsidRDefault="00336ADA">
      <w:pPr>
        <w:suppressAutoHyphens/>
        <w:jc w:val="both"/>
        <w:rPr>
          <w:rFonts w:ascii="Cambria" w:hAnsi="Cambria"/>
          <w:bCs/>
        </w:rPr>
      </w:pPr>
      <w:r w:rsidRPr="001B1691">
        <w:rPr>
          <w:rFonts w:ascii="Cambria" w:hAnsi="Cambria"/>
          <w:bCs/>
          <w:i/>
        </w:rPr>
        <w:tab/>
      </w:r>
      <w:r w:rsidR="00881E02">
        <w:rPr>
          <w:rFonts w:ascii="Cambria" w:hAnsi="Cambria"/>
          <w:bCs/>
        </w:rPr>
        <w:tab/>
      </w:r>
    </w:p>
    <w:p w:rsidRPr="001B1691" w:rsidR="00336ADA" w:rsidP="00336ADA" w:rsidRDefault="00336ADA">
      <w:pPr>
        <w:suppressAutoHyphens/>
        <w:jc w:val="both"/>
        <w:rPr>
          <w:rFonts w:ascii="Cambria" w:hAnsi="Cambria"/>
          <w:b/>
          <w:bCs/>
          <w:i/>
        </w:rPr>
      </w:pPr>
      <w:r w:rsidRPr="001B1691">
        <w:rPr>
          <w:rFonts w:ascii="Cambria" w:hAnsi="Cambria"/>
          <w:b/>
          <w:bCs/>
          <w:i/>
        </w:rPr>
        <w:lastRenderedPageBreak/>
        <w:t>4.1</w:t>
      </w:r>
      <w:r w:rsidRPr="001B1691">
        <w:rPr>
          <w:rFonts w:ascii="Cambria" w:hAnsi="Cambria"/>
          <w:b/>
          <w:bCs/>
          <w:i/>
        </w:rPr>
        <w:tab/>
        <w:t>Zaprimljeno 06.12.2011. broj Z-59782/11</w:t>
      </w:r>
    </w:p>
    <w:p w:rsidRPr="001B1691" w:rsidR="00336ADA" w:rsidP="00336ADA" w:rsidRDefault="00336ADA">
      <w:pPr>
        <w:suppressAutoHyphens/>
        <w:jc w:val="both"/>
        <w:rPr>
          <w:rFonts w:ascii="Cambria" w:hAnsi="Cambria"/>
          <w:bCs/>
          <w:i/>
        </w:rPr>
      </w:pPr>
    </w:p>
    <w:p w:rsidRPr="00186F7F" w:rsidR="00336ADA" w:rsidP="00336ADA" w:rsidRDefault="00336ADA">
      <w:pPr>
        <w:suppressAutoHyphens/>
        <w:jc w:val="both"/>
        <w:rPr>
          <w:rFonts w:ascii="Cambria" w:hAnsi="Cambria"/>
          <w:bCs/>
          <w:i/>
        </w:rPr>
      </w:pPr>
      <w:r w:rsidRPr="001B1691">
        <w:rPr>
          <w:rFonts w:ascii="Cambria" w:hAnsi="Cambria"/>
          <w:bCs/>
          <w:i/>
        </w:rPr>
        <w:t xml:space="preserve">Temeljem rješenja posl. br. Ovr-3430/11 od 01. prosinca 2011. godine uknjižuje se založno pravo radi osiguranja tražbine u iznosu od 74.540,79 kn sa zateznim kamatama po stopi određenoj za svako polugodište uvećanjem eskontne stope Hrvatske narodne banke koja je vrijedila zadnjeg dana polugodišta koje je predhodilo tekućem polugodištu za pet postotnih poena do isplate počevši od 05.10.2011. </w:t>
      </w:r>
      <w:r w:rsidR="000A0F5A">
        <w:rPr>
          <w:rFonts w:ascii="Cambria" w:hAnsi="Cambria"/>
          <w:bCs/>
          <w:i/>
        </w:rPr>
        <w:t xml:space="preserve">godine do isplate, za korist: </w:t>
      </w:r>
      <w:r w:rsidRPr="001B1691">
        <w:rPr>
          <w:rFonts w:ascii="Cambria" w:hAnsi="Cambria"/>
          <w:bCs/>
          <w:i/>
        </w:rPr>
        <w:t>REPUBLIKA HRVATSKA</w:t>
      </w:r>
      <w:r w:rsidRPr="001B1691">
        <w:rPr>
          <w:rFonts w:ascii="Cambria" w:hAnsi="Cambria"/>
          <w:bCs/>
          <w:i/>
        </w:rPr>
        <w:tab/>
      </w:r>
      <w:r w:rsidRPr="001B1691">
        <w:rPr>
          <w:rFonts w:ascii="Cambria" w:hAnsi="Cambria"/>
          <w:bCs/>
          <w:i/>
        </w:rPr>
        <w:tab/>
      </w:r>
      <w:r w:rsidRPr="001B1691">
        <w:rPr>
          <w:rFonts w:ascii="Cambria" w:hAnsi="Cambria"/>
          <w:bCs/>
          <w:i/>
        </w:rPr>
        <w:tab/>
      </w:r>
    </w:p>
    <w:p w:rsidRPr="00336ADA" w:rsidR="00336ADA" w:rsidP="00336ADA" w:rsidRDefault="00336ADA">
      <w:pPr>
        <w:suppressAutoHyphens/>
        <w:jc w:val="both"/>
        <w:rPr>
          <w:rFonts w:ascii="Cambria" w:hAnsi="Cambria"/>
          <w:b/>
          <w:bCs/>
          <w:i/>
        </w:rPr>
      </w:pPr>
      <w:r>
        <w:rPr>
          <w:rFonts w:ascii="Cambria" w:hAnsi="Cambria"/>
          <w:b/>
          <w:bCs/>
          <w:i/>
        </w:rPr>
        <w:t>Pokrenuti ovršni postupci:</w:t>
      </w:r>
    </w:p>
    <w:p w:rsidRPr="00C30843" w:rsidR="00336ADA" w:rsidP="00336ADA" w:rsidRDefault="00336ADA">
      <w:pPr>
        <w:suppressAutoHyphens/>
        <w:jc w:val="both"/>
        <w:rPr>
          <w:rFonts w:ascii="Cambria" w:hAnsi="Cambria"/>
          <w:bCs/>
          <w:vanish/>
          <w:sz w:val="18"/>
          <w:szCs w:val="18"/>
        </w:rPr>
      </w:pPr>
    </w:p>
    <w:p w:rsidRPr="004B4240" w:rsidR="00336ADA" w:rsidP="00336ADA" w:rsidRDefault="00336ADA">
      <w:pPr>
        <w:suppressAutoHyphens/>
        <w:jc w:val="both"/>
        <w:rPr>
          <w:rFonts w:ascii="Cambria" w:hAnsi="Cambria"/>
          <w:bCs/>
          <w:vanish/>
        </w:rPr>
      </w:pPr>
    </w:p>
    <w:p w:rsidR="00336ADA" w:rsidP="00336ADA" w:rsidRDefault="00336ADA">
      <w:pPr>
        <w:suppressAutoHyphens/>
        <w:jc w:val="both"/>
        <w:rPr>
          <w:rFonts w:ascii="Cambria" w:hAnsi="Cambria"/>
          <w:bCs/>
        </w:rPr>
      </w:pPr>
      <w:r w:rsidRPr="00A861F0">
        <w:rPr>
          <w:rFonts w:ascii="Cambria" w:hAnsi="Cambria"/>
          <w:bCs/>
        </w:rPr>
        <w:t>N</w:t>
      </w:r>
      <w:r>
        <w:rPr>
          <w:rFonts w:ascii="Cambria" w:hAnsi="Cambria"/>
          <w:bCs/>
        </w:rPr>
        <w:t>a temelju upisa u zemljišnim knjigama vidljivo je upis ovrhe Z-58714/11; Z-18882/12; Z-32910/13; Z-54244/13; Z-3812/14; Z-20091/17.</w:t>
      </w:r>
    </w:p>
    <w:p w:rsidR="001C06B2" w:rsidP="001C06B2" w:rsidRDefault="001C06B2">
      <w:pPr>
        <w:rPr>
          <w:rFonts w:ascii="Times New Roman" w:hAnsi="Times New Roman"/>
          <w:bCs/>
          <w:sz w:val="24"/>
          <w:szCs w:val="24"/>
        </w:rPr>
      </w:pPr>
    </w:p>
    <w:p w:rsidRPr="002F5694" w:rsidR="002F5694" w:rsidP="002F5694" w:rsidRDefault="002F5694">
      <w:pPr>
        <w:jc w:val="both"/>
        <w:rPr>
          <w:rFonts w:ascii="Times New Roman" w:hAnsi="Times New Roman"/>
          <w:b/>
          <w:bCs/>
          <w:i/>
          <w:sz w:val="24"/>
          <w:szCs w:val="24"/>
        </w:rPr>
      </w:pPr>
      <w:r>
        <w:rPr>
          <w:rFonts w:ascii="Times New Roman" w:hAnsi="Times New Roman"/>
          <w:b/>
          <w:bCs/>
          <w:i/>
          <w:sz w:val="24"/>
          <w:szCs w:val="24"/>
        </w:rPr>
        <w:t>Potencijalna stečajna masa:</w:t>
      </w:r>
    </w:p>
    <w:p w:rsidRPr="00943A3B" w:rsidR="00943A3B" w:rsidP="002F5694" w:rsidRDefault="00943A3B">
      <w:pPr>
        <w:jc w:val="both"/>
        <w:rPr>
          <w:rFonts w:ascii="Times New Roman" w:hAnsi="Times New Roman"/>
          <w:bCs/>
          <w:sz w:val="24"/>
          <w:szCs w:val="24"/>
        </w:rPr>
      </w:pPr>
      <w:r>
        <w:rPr>
          <w:rFonts w:ascii="Times New Roman" w:hAnsi="Times New Roman"/>
          <w:bCs/>
          <w:sz w:val="24"/>
          <w:szCs w:val="24"/>
        </w:rPr>
        <w:t>Nastavno na</w:t>
      </w:r>
      <w:r w:rsidRPr="00943A3B">
        <w:rPr>
          <w:rFonts w:ascii="Times New Roman" w:hAnsi="Times New Roman"/>
          <w:bCs/>
          <w:sz w:val="24"/>
          <w:szCs w:val="24"/>
        </w:rPr>
        <w:t xml:space="preserve"> porezno rješenje Ministarstva financija, Porezna uprava Područni ured Zagreb, Klasa: UP/I-471-02/11-01/476 od 06.12.2013. </w:t>
      </w:r>
      <w:r>
        <w:rPr>
          <w:rFonts w:ascii="Times New Roman" w:hAnsi="Times New Roman"/>
          <w:bCs/>
          <w:sz w:val="24"/>
          <w:szCs w:val="24"/>
        </w:rPr>
        <w:t>vidljivo</w:t>
      </w:r>
      <w:r w:rsidRPr="00943A3B">
        <w:rPr>
          <w:rFonts w:ascii="Times New Roman" w:hAnsi="Times New Roman"/>
          <w:bCs/>
          <w:sz w:val="24"/>
          <w:szCs w:val="24"/>
        </w:rPr>
        <w:t xml:space="preserve"> da je prednik stečajnoga dužnika Ug</w:t>
      </w:r>
      <w:r>
        <w:rPr>
          <w:rFonts w:ascii="Times New Roman" w:hAnsi="Times New Roman"/>
          <w:bCs/>
          <w:sz w:val="24"/>
          <w:szCs w:val="24"/>
        </w:rPr>
        <w:t>o</w:t>
      </w:r>
      <w:r w:rsidRPr="00943A3B">
        <w:rPr>
          <w:rFonts w:ascii="Times New Roman" w:hAnsi="Times New Roman"/>
          <w:bCs/>
          <w:sz w:val="24"/>
          <w:szCs w:val="24"/>
        </w:rPr>
        <w:t>vorom o kupoprodaji nekretnine br. 66/2002/E-32 od 11.11.2002. kupio stan oznake E-32 na III katu stambeno-poslovne zgrade  ukupne površine od 87,61 m² na adresi u Zagrebu, Trakošćanska 4 od prodavatelja Hypo Alpe-Adria Consultants d.o.o., OIB:56388790507, za ug</w:t>
      </w:r>
      <w:r>
        <w:rPr>
          <w:rFonts w:ascii="Times New Roman" w:hAnsi="Times New Roman"/>
          <w:bCs/>
          <w:sz w:val="24"/>
          <w:szCs w:val="24"/>
        </w:rPr>
        <w:t>o</w:t>
      </w:r>
      <w:r w:rsidRPr="00943A3B">
        <w:rPr>
          <w:rFonts w:ascii="Times New Roman" w:hAnsi="Times New Roman"/>
          <w:bCs/>
          <w:sz w:val="24"/>
          <w:szCs w:val="24"/>
        </w:rPr>
        <w:t>voreni iznos od 1.004.823,72 kn,  te da je Ug</w:t>
      </w:r>
      <w:r>
        <w:rPr>
          <w:rFonts w:ascii="Times New Roman" w:hAnsi="Times New Roman"/>
          <w:bCs/>
          <w:sz w:val="24"/>
          <w:szCs w:val="24"/>
        </w:rPr>
        <w:t>o</w:t>
      </w:r>
      <w:r w:rsidRPr="00943A3B">
        <w:rPr>
          <w:rFonts w:ascii="Times New Roman" w:hAnsi="Times New Roman"/>
          <w:bCs/>
          <w:sz w:val="24"/>
          <w:szCs w:val="24"/>
        </w:rPr>
        <w:t>vorom o kupoprodaji  nekretnine od 30.06.2008. godine prednik stečajnoga dužnika kupio od prodav</w:t>
      </w:r>
      <w:r>
        <w:rPr>
          <w:rFonts w:ascii="Times New Roman" w:hAnsi="Times New Roman"/>
          <w:bCs/>
          <w:sz w:val="24"/>
          <w:szCs w:val="24"/>
        </w:rPr>
        <w:t>a</w:t>
      </w:r>
      <w:r w:rsidRPr="00943A3B">
        <w:rPr>
          <w:rFonts w:ascii="Times New Roman" w:hAnsi="Times New Roman"/>
          <w:bCs/>
          <w:sz w:val="24"/>
          <w:szCs w:val="24"/>
        </w:rPr>
        <w:t>telja Željka Janjanina iz Zagreba, stan oznake B37 površine 53,40m², te da su ta dva s</w:t>
      </w:r>
      <w:r w:rsidR="002F5694">
        <w:rPr>
          <w:rFonts w:ascii="Times New Roman" w:hAnsi="Times New Roman"/>
          <w:bCs/>
          <w:sz w:val="24"/>
          <w:szCs w:val="24"/>
        </w:rPr>
        <w:t>tana spojena u jednu stambenu c</w:t>
      </w:r>
      <w:r w:rsidRPr="00943A3B">
        <w:rPr>
          <w:rFonts w:ascii="Times New Roman" w:hAnsi="Times New Roman"/>
          <w:bCs/>
          <w:sz w:val="24"/>
          <w:szCs w:val="24"/>
        </w:rPr>
        <w:t>jelinu, upisano u zemljišne knjige Općinskoga građanskoga suda u Zagrebu, k.o. Grad Zagreb, z.k.ul. 109587, izgrađeno na k. č. br. 4908/19i to posebni suvlasnički dio:</w:t>
      </w:r>
    </w:p>
    <w:p w:rsidRPr="002F5694" w:rsidR="00943A3B" w:rsidP="00943A3B" w:rsidRDefault="00943A3B">
      <w:pPr>
        <w:numPr>
          <w:ilvl w:val="0"/>
          <w:numId w:val="22"/>
        </w:numPr>
        <w:rPr>
          <w:rFonts w:ascii="Times New Roman" w:hAnsi="Times New Roman"/>
          <w:bCs/>
          <w:sz w:val="24"/>
          <w:szCs w:val="24"/>
        </w:rPr>
      </w:pPr>
      <w:r w:rsidRPr="00943A3B">
        <w:rPr>
          <w:rFonts w:ascii="Times New Roman" w:hAnsi="Times New Roman"/>
          <w:bCs/>
          <w:sz w:val="24"/>
          <w:szCs w:val="24"/>
        </w:rPr>
        <w:t>E-256 – stambeni prostor oznake B37-E-32 na III katu površine 128,12 m²</w:t>
      </w:r>
    </w:p>
    <w:p w:rsidR="00943A3B" w:rsidP="002F5694" w:rsidRDefault="00943A3B">
      <w:pPr>
        <w:jc w:val="both"/>
        <w:rPr>
          <w:rFonts w:ascii="Times New Roman" w:hAnsi="Times New Roman"/>
          <w:bCs/>
          <w:sz w:val="24"/>
          <w:szCs w:val="24"/>
        </w:rPr>
      </w:pPr>
      <w:r w:rsidRPr="00943A3B">
        <w:rPr>
          <w:rFonts w:ascii="Times New Roman" w:hAnsi="Times New Roman"/>
          <w:bCs/>
          <w:sz w:val="24"/>
          <w:szCs w:val="24"/>
        </w:rPr>
        <w:t>upisan kao vlasnik ALLEGHENY FINANCIAL d.o.o., OIB:56388790507, Zagreb, Trakošćanska 4, s zabilježbom prijedloga prvenstvenoga reda za namirenje opterećenja u najvišem iznosu do 300.000 € u protuvrijednosti kuna prema srednjem tečaju HNB.</w:t>
      </w:r>
      <w:r w:rsidR="000A0F5A">
        <w:rPr>
          <w:rFonts w:ascii="Times New Roman" w:hAnsi="Times New Roman"/>
          <w:bCs/>
          <w:sz w:val="24"/>
          <w:szCs w:val="24"/>
        </w:rPr>
        <w:t xml:space="preserve"> </w:t>
      </w:r>
      <w:r w:rsidR="002F5694">
        <w:rPr>
          <w:rFonts w:ascii="Times New Roman" w:hAnsi="Times New Roman"/>
          <w:bCs/>
          <w:sz w:val="24"/>
          <w:szCs w:val="24"/>
        </w:rPr>
        <w:t>Stečajni upravitelj je od Ministarstva financija, Porezna uprava zatražio dokumentaciju vezano za gore opisane kupoprodaje nekretnina, na što je ministarstvo do</w:t>
      </w:r>
      <w:r w:rsidR="002648A1">
        <w:rPr>
          <w:rFonts w:ascii="Times New Roman" w:hAnsi="Times New Roman"/>
          <w:bCs/>
          <w:sz w:val="24"/>
          <w:szCs w:val="24"/>
        </w:rPr>
        <w:t>satvilo pisano očitovanje o čemu je stečajni upravit</w:t>
      </w:r>
      <w:r w:rsidR="00881E02">
        <w:rPr>
          <w:rFonts w:ascii="Times New Roman" w:hAnsi="Times New Roman"/>
          <w:bCs/>
          <w:sz w:val="24"/>
          <w:szCs w:val="24"/>
        </w:rPr>
        <w:t>elj detaljno opisao u ranijem</w:t>
      </w:r>
      <w:r w:rsidR="002648A1">
        <w:rPr>
          <w:rFonts w:ascii="Times New Roman" w:hAnsi="Times New Roman"/>
          <w:bCs/>
          <w:sz w:val="24"/>
          <w:szCs w:val="24"/>
        </w:rPr>
        <w:t xml:space="preserve"> izviješću, potkrepljujući o svemu</w:t>
      </w:r>
      <w:r w:rsidR="004C2F03">
        <w:rPr>
          <w:rFonts w:ascii="Times New Roman" w:hAnsi="Times New Roman"/>
          <w:bCs/>
          <w:sz w:val="24"/>
          <w:szCs w:val="24"/>
        </w:rPr>
        <w:t>,</w:t>
      </w:r>
      <w:r w:rsidR="002648A1">
        <w:rPr>
          <w:rFonts w:ascii="Times New Roman" w:hAnsi="Times New Roman"/>
          <w:bCs/>
          <w:sz w:val="24"/>
          <w:szCs w:val="24"/>
        </w:rPr>
        <w:t xml:space="preserve"> dostavljanjem zaprimljene dokumentacije od Ministarstva financija, Porezna uprava.</w:t>
      </w:r>
    </w:p>
    <w:p w:rsidRPr="00186F7F" w:rsidR="00186F7F" w:rsidP="00186F7F" w:rsidRDefault="00186F7F">
      <w:pPr>
        <w:jc w:val="both"/>
        <w:rPr>
          <w:rFonts w:ascii="Times New Roman" w:hAnsi="Times New Roman"/>
          <w:bCs/>
          <w:sz w:val="24"/>
          <w:szCs w:val="24"/>
        </w:rPr>
      </w:pPr>
    </w:p>
    <w:p w:rsidR="00E50D8F" w:rsidP="00973E28" w:rsidRDefault="00E50D8F">
      <w:pPr>
        <w:rPr>
          <w:rFonts w:ascii="Times New Roman" w:hAnsi="Times New Roman"/>
          <w:sz w:val="24"/>
          <w:szCs w:val="24"/>
        </w:rPr>
      </w:pPr>
      <w:r>
        <w:rPr>
          <w:rFonts w:ascii="Times New Roman" w:hAnsi="Times New Roman"/>
          <w:sz w:val="24"/>
          <w:szCs w:val="24"/>
        </w:rPr>
        <w:t>III . NEUNOVČENI PREDMETI STEČAJNE MASE I RAZLOZI NEUNOVČENJA</w:t>
      </w:r>
    </w:p>
    <w:p w:rsidR="00E50D8F" w:rsidP="00973E28" w:rsidRDefault="00E50D8F">
      <w:pPr>
        <w:rPr>
          <w:rFonts w:ascii="Times New Roman" w:hAnsi="Times New Roman"/>
          <w:sz w:val="24"/>
          <w:szCs w:val="24"/>
        </w:rPr>
      </w:pPr>
      <w:r>
        <w:rPr>
          <w:rFonts w:ascii="Times New Roman" w:hAnsi="Times New Roman"/>
          <w:sz w:val="24"/>
          <w:szCs w:val="24"/>
        </w:rPr>
        <w:t>Kako gore detaljno specifi</w:t>
      </w:r>
      <w:r w:rsidR="00332C56">
        <w:rPr>
          <w:rFonts w:ascii="Times New Roman" w:hAnsi="Times New Roman"/>
          <w:sz w:val="24"/>
          <w:szCs w:val="24"/>
        </w:rPr>
        <w:t>ci</w:t>
      </w:r>
      <w:r>
        <w:rPr>
          <w:rFonts w:ascii="Times New Roman" w:hAnsi="Times New Roman"/>
          <w:sz w:val="24"/>
          <w:szCs w:val="24"/>
        </w:rPr>
        <w:t>rano, n</w:t>
      </w:r>
      <w:r w:rsidR="00332C56">
        <w:rPr>
          <w:rFonts w:ascii="Times New Roman" w:hAnsi="Times New Roman"/>
          <w:sz w:val="24"/>
          <w:szCs w:val="24"/>
        </w:rPr>
        <w:t>e</w:t>
      </w:r>
      <w:r>
        <w:rPr>
          <w:rFonts w:ascii="Times New Roman" w:hAnsi="Times New Roman"/>
          <w:sz w:val="24"/>
          <w:szCs w:val="24"/>
        </w:rPr>
        <w:t>un</w:t>
      </w:r>
      <w:r w:rsidR="00336ADA">
        <w:rPr>
          <w:rFonts w:ascii="Times New Roman" w:hAnsi="Times New Roman"/>
          <w:sz w:val="24"/>
          <w:szCs w:val="24"/>
        </w:rPr>
        <w:t>ovčena je</w:t>
      </w:r>
      <w:r w:rsidR="00332C56">
        <w:rPr>
          <w:rFonts w:ascii="Times New Roman" w:hAnsi="Times New Roman"/>
          <w:sz w:val="24"/>
          <w:szCs w:val="24"/>
        </w:rPr>
        <w:t>:</w:t>
      </w:r>
    </w:p>
    <w:p w:rsidRPr="00186F7F" w:rsidR="00332C56" w:rsidP="00C77036" w:rsidRDefault="00332C56">
      <w:pPr>
        <w:pStyle w:val="Odlomakpopisa"/>
        <w:numPr>
          <w:ilvl w:val="0"/>
          <w:numId w:val="3"/>
        </w:numPr>
        <w:spacing w:after="0"/>
        <w:jc w:val="both"/>
        <w:rPr>
          <w:rFonts w:ascii="Times New Roman" w:hAnsi="Times New Roman"/>
          <w:sz w:val="24"/>
          <w:szCs w:val="24"/>
        </w:rPr>
      </w:pPr>
      <w:r w:rsidRPr="00200734">
        <w:rPr>
          <w:rFonts w:ascii="Times New Roman" w:hAnsi="Times New Roman"/>
          <w:sz w:val="24"/>
          <w:szCs w:val="24"/>
        </w:rPr>
        <w:t>nek</w:t>
      </w:r>
      <w:r w:rsidRPr="00200734" w:rsidR="00200734">
        <w:rPr>
          <w:rFonts w:ascii="Times New Roman" w:hAnsi="Times New Roman"/>
          <w:sz w:val="24"/>
          <w:szCs w:val="24"/>
        </w:rPr>
        <w:t>retnina koja čini stečajnu masu, a za koju je pokrenut</w:t>
      </w:r>
      <w:r w:rsidR="00336ADA">
        <w:rPr>
          <w:rFonts w:ascii="Times New Roman" w:hAnsi="Times New Roman"/>
          <w:sz w:val="24"/>
          <w:szCs w:val="24"/>
        </w:rPr>
        <w:t xml:space="preserve"> niz</w:t>
      </w:r>
      <w:r w:rsidRPr="00200734" w:rsidR="00200734">
        <w:rPr>
          <w:rFonts w:ascii="Times New Roman" w:hAnsi="Times New Roman"/>
          <w:sz w:val="24"/>
          <w:szCs w:val="24"/>
        </w:rPr>
        <w:t xml:space="preserve"> ovršni postupak</w:t>
      </w:r>
      <w:r w:rsidRPr="00200734">
        <w:rPr>
          <w:rFonts w:ascii="Times New Roman" w:hAnsi="Times New Roman"/>
          <w:sz w:val="24"/>
          <w:szCs w:val="24"/>
        </w:rPr>
        <w:t xml:space="preserve"> prije otvaran</w:t>
      </w:r>
      <w:r w:rsidR="00336ADA">
        <w:rPr>
          <w:rFonts w:ascii="Times New Roman" w:hAnsi="Times New Roman"/>
          <w:sz w:val="24"/>
          <w:szCs w:val="24"/>
        </w:rPr>
        <w:t>ja s</w:t>
      </w:r>
      <w:r w:rsidR="006861DD">
        <w:rPr>
          <w:rFonts w:ascii="Times New Roman" w:hAnsi="Times New Roman"/>
          <w:sz w:val="24"/>
          <w:szCs w:val="24"/>
        </w:rPr>
        <w:t xml:space="preserve">tečajnoga postupka, koje je rješenjem </w:t>
      </w:r>
      <w:r w:rsidRPr="00200734">
        <w:rPr>
          <w:rFonts w:ascii="Times New Roman" w:hAnsi="Times New Roman"/>
          <w:bCs/>
          <w:sz w:val="24"/>
          <w:szCs w:val="24"/>
        </w:rPr>
        <w:t>Općinskim građanskim sudom</w:t>
      </w:r>
      <w:r w:rsidR="006861DD">
        <w:rPr>
          <w:rFonts w:ascii="Times New Roman" w:hAnsi="Times New Roman"/>
          <w:bCs/>
          <w:sz w:val="24"/>
          <w:szCs w:val="24"/>
        </w:rPr>
        <w:t xml:space="preserve"> u Zagrebu broj Ovr-4774/18 od 21.12.2018. </w:t>
      </w:r>
      <w:r w:rsidRPr="00200734" w:rsidR="00200734">
        <w:rPr>
          <w:rFonts w:ascii="Times New Roman" w:hAnsi="Times New Roman"/>
          <w:bCs/>
          <w:sz w:val="24"/>
          <w:szCs w:val="24"/>
        </w:rPr>
        <w:t xml:space="preserve"> </w:t>
      </w:r>
      <w:r w:rsidR="006861DD">
        <w:rPr>
          <w:rFonts w:ascii="Times New Roman" w:hAnsi="Times New Roman"/>
          <w:bCs/>
          <w:sz w:val="24"/>
          <w:szCs w:val="24"/>
        </w:rPr>
        <w:t>iste prekinute i za daljnje postupanje nadležan je Trgovački sud u Zagrebu, pred kojim se vodi ovaj stečajni postupak u odnosu na stečajnoga dužnika čija</w:t>
      </w:r>
      <w:r w:rsidRPr="00200734" w:rsidR="00200734">
        <w:rPr>
          <w:rFonts w:ascii="Times New Roman" w:hAnsi="Times New Roman"/>
          <w:bCs/>
          <w:sz w:val="24"/>
          <w:szCs w:val="24"/>
        </w:rPr>
        <w:t xml:space="preserve"> nekretninu</w:t>
      </w:r>
      <w:r w:rsidR="00336ADA">
        <w:rPr>
          <w:rFonts w:ascii="Times New Roman" w:hAnsi="Times New Roman"/>
          <w:bCs/>
          <w:sz w:val="24"/>
          <w:szCs w:val="24"/>
        </w:rPr>
        <w:t xml:space="preserve"> </w:t>
      </w:r>
      <w:r w:rsidR="00200734">
        <w:rPr>
          <w:rFonts w:ascii="Times New Roman" w:hAnsi="Times New Roman"/>
          <w:bCs/>
          <w:sz w:val="24"/>
          <w:szCs w:val="24"/>
        </w:rPr>
        <w:t xml:space="preserve"> opisana u točki II.</w:t>
      </w:r>
      <w:r w:rsidR="006861DD">
        <w:rPr>
          <w:rFonts w:ascii="Times New Roman" w:hAnsi="Times New Roman"/>
          <w:bCs/>
          <w:sz w:val="24"/>
          <w:szCs w:val="24"/>
        </w:rPr>
        <w:t xml:space="preserve"> predstavlja stečajnu masu sa pravom odvojenoga namirenja razlučnih vjerovnika.</w:t>
      </w:r>
      <w:r w:rsidR="00200734">
        <w:rPr>
          <w:rFonts w:ascii="Times New Roman" w:hAnsi="Times New Roman"/>
          <w:bCs/>
          <w:sz w:val="24"/>
          <w:szCs w:val="24"/>
        </w:rPr>
        <w:t xml:space="preserve"> </w:t>
      </w:r>
      <w:r w:rsidRPr="00200734">
        <w:rPr>
          <w:rFonts w:ascii="Times New Roman" w:hAnsi="Times New Roman"/>
          <w:bCs/>
          <w:sz w:val="24"/>
          <w:szCs w:val="24"/>
        </w:rPr>
        <w:t xml:space="preserve">  </w:t>
      </w:r>
    </w:p>
    <w:p w:rsidRPr="00200734" w:rsidR="00186F7F" w:rsidP="00186F7F" w:rsidRDefault="00186F7F">
      <w:pPr>
        <w:pStyle w:val="Odlomakpopisa"/>
        <w:spacing w:after="0"/>
        <w:jc w:val="both"/>
        <w:rPr>
          <w:rFonts w:ascii="Times New Roman" w:hAnsi="Times New Roman"/>
          <w:sz w:val="24"/>
          <w:szCs w:val="24"/>
        </w:rPr>
      </w:pPr>
    </w:p>
    <w:p w:rsidRPr="00200734" w:rsidR="00200734" w:rsidP="00200734" w:rsidRDefault="00200734">
      <w:pPr>
        <w:pStyle w:val="Odlomakpopisa"/>
        <w:spacing w:after="0"/>
        <w:jc w:val="both"/>
        <w:rPr>
          <w:rFonts w:ascii="Times New Roman" w:hAnsi="Times New Roman"/>
          <w:sz w:val="24"/>
          <w:szCs w:val="24"/>
        </w:rPr>
      </w:pPr>
    </w:p>
    <w:p w:rsidR="00C77036" w:rsidP="00C77036" w:rsidRDefault="00C77036">
      <w:pPr>
        <w:spacing w:after="0"/>
        <w:jc w:val="both"/>
        <w:rPr>
          <w:rFonts w:ascii="Times New Roman" w:hAnsi="Times New Roman"/>
          <w:sz w:val="24"/>
          <w:szCs w:val="24"/>
        </w:rPr>
      </w:pPr>
      <w:r>
        <w:rPr>
          <w:rFonts w:ascii="Times New Roman" w:hAnsi="Times New Roman"/>
          <w:sz w:val="24"/>
          <w:szCs w:val="24"/>
        </w:rPr>
        <w:t>IV. RAZLUČNA PRAVA</w:t>
      </w:r>
    </w:p>
    <w:p w:rsidR="00C77036" w:rsidP="00C77036" w:rsidRDefault="00C77036">
      <w:pPr>
        <w:spacing w:after="0"/>
        <w:jc w:val="both"/>
        <w:rPr>
          <w:rFonts w:ascii="Times New Roman" w:hAnsi="Times New Roman"/>
          <w:sz w:val="24"/>
          <w:szCs w:val="24"/>
        </w:rPr>
      </w:pPr>
      <w:r>
        <w:rPr>
          <w:rFonts w:ascii="Times New Roman" w:hAnsi="Times New Roman"/>
          <w:sz w:val="24"/>
          <w:szCs w:val="24"/>
        </w:rPr>
        <w:t>Kako je specificirano gore u izviješću stečajnoga upravitelja u odnos na stečajnu masu na cjelokupnoj je upisano pravo odvojeno nami</w:t>
      </w:r>
      <w:r w:rsidR="00200734">
        <w:rPr>
          <w:rFonts w:ascii="Times New Roman" w:hAnsi="Times New Roman"/>
          <w:sz w:val="24"/>
          <w:szCs w:val="24"/>
        </w:rPr>
        <w:t xml:space="preserve">renje </w:t>
      </w:r>
      <w:r w:rsidR="00336ADA">
        <w:rPr>
          <w:rFonts w:ascii="Times New Roman" w:hAnsi="Times New Roman"/>
          <w:sz w:val="24"/>
          <w:szCs w:val="24"/>
        </w:rPr>
        <w:t xml:space="preserve">više  razlučnih </w:t>
      </w:r>
      <w:r>
        <w:rPr>
          <w:rFonts w:ascii="Times New Roman" w:hAnsi="Times New Roman"/>
          <w:sz w:val="24"/>
          <w:szCs w:val="24"/>
        </w:rPr>
        <w:t>vjerovnika.</w:t>
      </w:r>
    </w:p>
    <w:p w:rsidR="00F65930" w:rsidP="00C77036" w:rsidRDefault="00F65930">
      <w:pPr>
        <w:spacing w:after="0"/>
        <w:jc w:val="both"/>
        <w:rPr>
          <w:rFonts w:ascii="Times New Roman" w:hAnsi="Times New Roman"/>
          <w:sz w:val="24"/>
          <w:szCs w:val="24"/>
        </w:rPr>
      </w:pPr>
    </w:p>
    <w:p w:rsidR="00F65930" w:rsidP="00C77036" w:rsidRDefault="00F65930">
      <w:pPr>
        <w:spacing w:after="0"/>
        <w:jc w:val="both"/>
        <w:rPr>
          <w:rFonts w:ascii="Times New Roman" w:hAnsi="Times New Roman"/>
          <w:sz w:val="24"/>
          <w:szCs w:val="24"/>
        </w:rPr>
      </w:pPr>
    </w:p>
    <w:p w:rsidR="00F65930" w:rsidP="00C77036" w:rsidRDefault="00F65930">
      <w:pPr>
        <w:spacing w:after="0"/>
        <w:jc w:val="both"/>
        <w:rPr>
          <w:rFonts w:ascii="Times New Roman" w:hAnsi="Times New Roman"/>
          <w:sz w:val="24"/>
          <w:szCs w:val="24"/>
        </w:rPr>
      </w:pPr>
    </w:p>
    <w:p w:rsidR="00C77036" w:rsidP="00F65930" w:rsidRDefault="00C77036">
      <w:pPr>
        <w:spacing w:after="0" w:line="360" w:lineRule="auto"/>
        <w:jc w:val="both"/>
        <w:rPr>
          <w:rFonts w:ascii="Times New Roman" w:hAnsi="Times New Roman"/>
          <w:sz w:val="24"/>
          <w:szCs w:val="24"/>
        </w:rPr>
      </w:pPr>
      <w:r>
        <w:rPr>
          <w:rFonts w:ascii="Times New Roman" w:hAnsi="Times New Roman"/>
          <w:sz w:val="24"/>
          <w:szCs w:val="24"/>
        </w:rPr>
        <w:lastRenderedPageBreak/>
        <w:t>V. IZLUČNA PARAV</w:t>
      </w:r>
      <w:r w:rsidR="00F65930">
        <w:rPr>
          <w:rFonts w:ascii="Times New Roman" w:hAnsi="Times New Roman"/>
          <w:sz w:val="24"/>
          <w:szCs w:val="24"/>
        </w:rPr>
        <w:t>A</w:t>
      </w:r>
    </w:p>
    <w:p w:rsidR="00E803FE" w:rsidP="00F65930" w:rsidRDefault="00C77036">
      <w:pPr>
        <w:spacing w:after="0" w:line="276" w:lineRule="auto"/>
        <w:jc w:val="both"/>
        <w:rPr>
          <w:rFonts w:ascii="Times New Roman" w:hAnsi="Times New Roman"/>
          <w:sz w:val="24"/>
          <w:szCs w:val="24"/>
        </w:rPr>
      </w:pPr>
      <w:r>
        <w:rPr>
          <w:rFonts w:ascii="Times New Roman" w:hAnsi="Times New Roman"/>
          <w:sz w:val="24"/>
          <w:szCs w:val="24"/>
        </w:rPr>
        <w:t>Zahtjeva za predaju predmeta izlučnoga prava nisu primljena te stoga nije bilo postupanja po izlučnima zahtjevima.</w:t>
      </w:r>
    </w:p>
    <w:p w:rsidRPr="000A0F5A" w:rsidR="00881E02" w:rsidP="000A0F5A" w:rsidRDefault="00881E02">
      <w:pPr>
        <w:spacing w:after="0"/>
        <w:jc w:val="both"/>
        <w:rPr>
          <w:rFonts w:ascii="Times New Roman" w:hAnsi="Times New Roman"/>
          <w:sz w:val="24"/>
          <w:szCs w:val="24"/>
        </w:rPr>
      </w:pPr>
    </w:p>
    <w:p w:rsidR="000A0F5A" w:rsidP="00336ADA" w:rsidRDefault="00C77036">
      <w:pPr>
        <w:rPr>
          <w:rFonts w:ascii="Times New Roman" w:hAnsi="Times New Roman"/>
          <w:sz w:val="24"/>
          <w:szCs w:val="24"/>
          <w:lang w:val="pl-PL"/>
        </w:rPr>
      </w:pPr>
      <w:r>
        <w:rPr>
          <w:rFonts w:ascii="Times New Roman" w:hAnsi="Times New Roman"/>
          <w:sz w:val="24"/>
          <w:szCs w:val="24"/>
          <w:lang w:val="pl-PL"/>
        </w:rPr>
        <w:t>VI. FINANCIJSKO IZVIJEŠĆE  –  za razdoblje od</w:t>
      </w:r>
      <w:r w:rsidR="00336ADA">
        <w:rPr>
          <w:rFonts w:ascii="Times New Roman" w:hAnsi="Times New Roman"/>
          <w:sz w:val="24"/>
          <w:szCs w:val="24"/>
          <w:lang w:val="pl-PL"/>
        </w:rPr>
        <w:t xml:space="preserve"> otvranja stečajnog</w:t>
      </w:r>
      <w:r w:rsidR="000D2CB7">
        <w:rPr>
          <w:rFonts w:ascii="Times New Roman" w:hAnsi="Times New Roman"/>
          <w:sz w:val="24"/>
          <w:szCs w:val="24"/>
          <w:lang w:val="pl-PL"/>
        </w:rPr>
        <w:t>a postupka 10.04.2018.  do 10.10</w:t>
      </w:r>
      <w:r w:rsidR="001E74A5">
        <w:rPr>
          <w:rFonts w:ascii="Times New Roman" w:hAnsi="Times New Roman"/>
          <w:sz w:val="24"/>
          <w:szCs w:val="24"/>
          <w:lang w:val="pl-PL"/>
        </w:rPr>
        <w:t>.2019</w:t>
      </w:r>
      <w:r>
        <w:rPr>
          <w:rFonts w:ascii="Times New Roman" w:hAnsi="Times New Roman"/>
          <w:sz w:val="24"/>
          <w:szCs w:val="24"/>
          <w:lang w:val="pl-PL"/>
        </w:rPr>
        <w:t>.</w:t>
      </w:r>
    </w:p>
    <w:tbl>
      <w:tblPr>
        <w:tblStyle w:val="Reetkatablice"/>
        <w:tblW w:w="0" w:type="auto"/>
        <w:tblLook w:firstRow="1" w:lastRow="0" w:firstColumn="1" w:lastColumn="0" w:noHBand="0" w:noVBand="1" w:val="04A0"/>
      </w:tblPr>
      <w:tblGrid>
        <w:gridCol w:w="5949"/>
        <w:gridCol w:w="3113"/>
      </w:tblGrid>
      <w:tr w:rsidR="0004020D" w:rsidTr="000D2CB7">
        <w:trPr>
          <w:trHeight w:val="146"/>
        </w:trPr>
        <w:tc>
          <w:tcPr>
            <w:tcW w:w="5949" w:type="dxa"/>
          </w:tcPr>
          <w:p w:rsidRPr="00C77036" w:rsidR="0004020D" w:rsidP="00C77036" w:rsidRDefault="00C77036">
            <w:pPr>
              <w:pStyle w:val="Odlomakpopisa"/>
              <w:numPr>
                <w:ilvl w:val="0"/>
                <w:numId w:val="15"/>
              </w:numPr>
              <w:rPr>
                <w:rFonts w:ascii="Times New Roman" w:hAnsi="Times New Roman"/>
                <w:sz w:val="24"/>
                <w:szCs w:val="24"/>
                <w:lang w:val="pl-PL"/>
              </w:rPr>
            </w:pPr>
            <w:r>
              <w:rPr>
                <w:rFonts w:ascii="Times New Roman" w:hAnsi="Times New Roman"/>
                <w:sz w:val="24"/>
                <w:szCs w:val="24"/>
                <w:lang w:val="pl-PL"/>
              </w:rPr>
              <w:t>ostavreni prihodi u odnosu na promatrano razdoblje</w:t>
            </w:r>
          </w:p>
        </w:tc>
        <w:tc>
          <w:tcPr>
            <w:tcW w:w="3113" w:type="dxa"/>
          </w:tcPr>
          <w:p w:rsidR="0004020D" w:rsidP="0004020D" w:rsidRDefault="00C77036">
            <w:pPr>
              <w:jc w:val="right"/>
              <w:rPr>
                <w:rFonts w:ascii="Times New Roman" w:hAnsi="Times New Roman"/>
                <w:sz w:val="24"/>
                <w:szCs w:val="24"/>
                <w:lang w:val="pl-PL"/>
              </w:rPr>
            </w:pPr>
            <w:r>
              <w:rPr>
                <w:rFonts w:ascii="Times New Roman" w:hAnsi="Times New Roman"/>
                <w:sz w:val="24"/>
                <w:szCs w:val="24"/>
                <w:lang w:val="pl-PL"/>
              </w:rPr>
              <w:t>0,00</w:t>
            </w:r>
          </w:p>
        </w:tc>
      </w:tr>
      <w:tr w:rsidR="00C77036" w:rsidTr="000D2CB7">
        <w:trPr>
          <w:trHeight w:val="165"/>
        </w:trPr>
        <w:tc>
          <w:tcPr>
            <w:tcW w:w="5949" w:type="dxa"/>
          </w:tcPr>
          <w:p w:rsidRPr="00C77036" w:rsidR="00C77036" w:rsidP="00C77036" w:rsidRDefault="00C77036">
            <w:pPr>
              <w:pStyle w:val="Odlomakpopisa"/>
              <w:numPr>
                <w:ilvl w:val="0"/>
                <w:numId w:val="15"/>
              </w:numPr>
              <w:jc w:val="both"/>
              <w:rPr>
                <w:rFonts w:ascii="Times New Roman" w:hAnsi="Times New Roman"/>
                <w:sz w:val="24"/>
                <w:szCs w:val="24"/>
                <w:lang w:val="pl-PL"/>
              </w:rPr>
            </w:pPr>
            <w:r>
              <w:rPr>
                <w:rFonts w:ascii="Times New Roman" w:hAnsi="Times New Roman"/>
                <w:sz w:val="24"/>
                <w:szCs w:val="24"/>
                <w:lang w:val="pl-PL"/>
              </w:rPr>
              <w:t>namireni nastali troškovi stečajnoga postupka</w:t>
            </w:r>
          </w:p>
        </w:tc>
        <w:tc>
          <w:tcPr>
            <w:tcW w:w="3113" w:type="dxa"/>
          </w:tcPr>
          <w:p w:rsidR="00C77036" w:rsidP="0004020D" w:rsidRDefault="00C77036">
            <w:pPr>
              <w:jc w:val="right"/>
              <w:rPr>
                <w:rFonts w:ascii="Times New Roman" w:hAnsi="Times New Roman"/>
                <w:sz w:val="24"/>
                <w:szCs w:val="24"/>
                <w:lang w:val="pl-PL"/>
              </w:rPr>
            </w:pPr>
            <w:r>
              <w:rPr>
                <w:rFonts w:ascii="Times New Roman" w:hAnsi="Times New Roman"/>
                <w:sz w:val="24"/>
                <w:szCs w:val="24"/>
                <w:lang w:val="pl-PL"/>
              </w:rPr>
              <w:t>0,00</w:t>
            </w:r>
          </w:p>
        </w:tc>
      </w:tr>
      <w:tr w:rsidR="00C77036" w:rsidTr="000D2CB7">
        <w:trPr>
          <w:trHeight w:val="176"/>
        </w:trPr>
        <w:tc>
          <w:tcPr>
            <w:tcW w:w="5949" w:type="dxa"/>
          </w:tcPr>
          <w:p w:rsidRPr="00C77036" w:rsidR="00C77036" w:rsidP="00C77036" w:rsidRDefault="00C77036">
            <w:pPr>
              <w:pStyle w:val="Odlomakpopisa"/>
              <w:numPr>
                <w:ilvl w:val="0"/>
                <w:numId w:val="15"/>
              </w:numPr>
              <w:jc w:val="both"/>
              <w:rPr>
                <w:rFonts w:ascii="Times New Roman" w:hAnsi="Times New Roman"/>
                <w:sz w:val="24"/>
                <w:szCs w:val="24"/>
                <w:lang w:val="pl-PL"/>
              </w:rPr>
            </w:pPr>
            <w:r>
              <w:rPr>
                <w:rFonts w:ascii="Times New Roman" w:hAnsi="Times New Roman"/>
                <w:sz w:val="24"/>
                <w:szCs w:val="24"/>
                <w:lang w:val="pl-PL"/>
              </w:rPr>
              <w:t>dospijeli nenamireni troškovi stečajnoga postupka</w:t>
            </w:r>
          </w:p>
        </w:tc>
        <w:tc>
          <w:tcPr>
            <w:tcW w:w="3113" w:type="dxa"/>
          </w:tcPr>
          <w:p w:rsidR="00C77036" w:rsidP="0004020D" w:rsidRDefault="000D2CB7">
            <w:pPr>
              <w:jc w:val="right"/>
              <w:rPr>
                <w:rFonts w:ascii="Times New Roman" w:hAnsi="Times New Roman"/>
                <w:sz w:val="24"/>
                <w:szCs w:val="24"/>
                <w:lang w:val="pl-PL"/>
              </w:rPr>
            </w:pPr>
            <w:r>
              <w:rPr>
                <w:rFonts w:ascii="Times New Roman" w:hAnsi="Times New Roman"/>
                <w:sz w:val="24"/>
                <w:szCs w:val="24"/>
                <w:lang w:val="pl-PL"/>
              </w:rPr>
              <w:t>19.213,56</w:t>
            </w:r>
          </w:p>
        </w:tc>
      </w:tr>
      <w:tr w:rsidR="0004020D" w:rsidTr="000D2CB7">
        <w:trPr>
          <w:trHeight w:val="315"/>
        </w:trPr>
        <w:tc>
          <w:tcPr>
            <w:tcW w:w="5949" w:type="dxa"/>
          </w:tcPr>
          <w:p w:rsidRPr="00353B21" w:rsidR="0004020D" w:rsidP="00353B21" w:rsidRDefault="00353B21">
            <w:pPr>
              <w:rPr>
                <w:rFonts w:ascii="Times New Roman" w:hAnsi="Times New Roman"/>
                <w:i/>
                <w:sz w:val="24"/>
                <w:szCs w:val="24"/>
                <w:lang w:val="pl-PL"/>
              </w:rPr>
            </w:pPr>
            <w:r>
              <w:rPr>
                <w:rFonts w:ascii="Times New Roman" w:hAnsi="Times New Roman"/>
                <w:i/>
                <w:sz w:val="24"/>
                <w:szCs w:val="24"/>
                <w:lang w:val="pl-PL"/>
              </w:rPr>
              <w:t>Detaljni prikaz nastalih nenamirenih troškova</w:t>
            </w:r>
          </w:p>
        </w:tc>
        <w:tc>
          <w:tcPr>
            <w:tcW w:w="3113" w:type="dxa"/>
          </w:tcPr>
          <w:p w:rsidRPr="00353B21" w:rsidR="0004020D" w:rsidP="00353B21" w:rsidRDefault="0004020D">
            <w:pPr>
              <w:jc w:val="right"/>
              <w:rPr>
                <w:rFonts w:ascii="Times New Roman" w:hAnsi="Times New Roman"/>
                <w:i/>
                <w:sz w:val="24"/>
                <w:szCs w:val="24"/>
                <w:lang w:val="pl-PL"/>
              </w:rPr>
            </w:pPr>
          </w:p>
        </w:tc>
      </w:tr>
      <w:tr w:rsidR="00353B21" w:rsidTr="000D2CB7">
        <w:trPr>
          <w:trHeight w:val="390"/>
        </w:trPr>
        <w:tc>
          <w:tcPr>
            <w:tcW w:w="5949" w:type="dxa"/>
          </w:tcPr>
          <w:p w:rsidR="00353B21" w:rsidP="0004020D" w:rsidRDefault="00353B21">
            <w:pPr>
              <w:rPr>
                <w:rFonts w:ascii="Times New Roman" w:hAnsi="Times New Roman"/>
                <w:i/>
                <w:sz w:val="24"/>
                <w:szCs w:val="24"/>
                <w:lang w:val="pl-PL"/>
              </w:rPr>
            </w:pPr>
            <w:r w:rsidRPr="00353B21">
              <w:rPr>
                <w:rFonts w:ascii="Times New Roman" w:hAnsi="Times New Roman"/>
                <w:i/>
                <w:sz w:val="24"/>
                <w:szCs w:val="24"/>
                <w:lang w:val="pl-PL"/>
              </w:rPr>
              <w:t>Troškovi poštarine i biljezi</w:t>
            </w:r>
          </w:p>
        </w:tc>
        <w:tc>
          <w:tcPr>
            <w:tcW w:w="3113" w:type="dxa"/>
          </w:tcPr>
          <w:p w:rsidR="00353B21" w:rsidP="00353B21" w:rsidRDefault="00200734">
            <w:pPr>
              <w:tabs>
                <w:tab w:val="left" w:pos="2085"/>
                <w:tab w:val="right" w:pos="2897"/>
              </w:tabs>
              <w:jc w:val="right"/>
              <w:rPr>
                <w:rFonts w:ascii="Times New Roman" w:hAnsi="Times New Roman"/>
                <w:i/>
                <w:sz w:val="24"/>
                <w:szCs w:val="24"/>
                <w:lang w:val="pl-PL"/>
              </w:rPr>
            </w:pPr>
            <w:r>
              <w:rPr>
                <w:rFonts w:ascii="Times New Roman" w:hAnsi="Times New Roman"/>
                <w:i/>
                <w:sz w:val="24"/>
                <w:szCs w:val="24"/>
                <w:lang w:val="pl-PL"/>
              </w:rPr>
              <w:t>145</w:t>
            </w:r>
            <w:r w:rsidRPr="00353B21" w:rsidR="00353B21">
              <w:rPr>
                <w:rFonts w:ascii="Times New Roman" w:hAnsi="Times New Roman"/>
                <w:i/>
                <w:sz w:val="24"/>
                <w:szCs w:val="24"/>
                <w:lang w:val="pl-PL"/>
              </w:rPr>
              <w:t>,00</w:t>
            </w:r>
          </w:p>
        </w:tc>
      </w:tr>
      <w:tr w:rsidR="0004020D" w:rsidTr="000D2CB7">
        <w:trPr>
          <w:trHeight w:val="585"/>
        </w:trPr>
        <w:tc>
          <w:tcPr>
            <w:tcW w:w="5949" w:type="dxa"/>
          </w:tcPr>
          <w:p w:rsidRPr="00353B21" w:rsidR="000D2CB7" w:rsidP="0004020D" w:rsidRDefault="007B6827">
            <w:pPr>
              <w:rPr>
                <w:rFonts w:ascii="Times New Roman" w:hAnsi="Times New Roman"/>
                <w:i/>
                <w:sz w:val="24"/>
                <w:szCs w:val="24"/>
                <w:lang w:val="pl-PL"/>
              </w:rPr>
            </w:pPr>
            <w:r w:rsidRPr="00353B21">
              <w:rPr>
                <w:rFonts w:ascii="Times New Roman" w:hAnsi="Times New Roman"/>
                <w:i/>
                <w:sz w:val="24"/>
                <w:szCs w:val="24"/>
                <w:lang w:val="pl-PL"/>
              </w:rPr>
              <w:t>Troškovi vođenja knjigovodstva</w:t>
            </w:r>
            <w:r w:rsidR="00336ADA">
              <w:rPr>
                <w:rFonts w:ascii="Times New Roman" w:hAnsi="Times New Roman"/>
                <w:i/>
                <w:sz w:val="24"/>
                <w:szCs w:val="24"/>
                <w:lang w:val="pl-PL"/>
              </w:rPr>
              <w:t xml:space="preserve"> po ugvoru  (3</w:t>
            </w:r>
            <w:r w:rsidR="0038136B">
              <w:rPr>
                <w:rFonts w:ascii="Times New Roman" w:hAnsi="Times New Roman"/>
                <w:i/>
                <w:sz w:val="24"/>
                <w:szCs w:val="24"/>
                <w:lang w:val="pl-PL"/>
              </w:rPr>
              <w:t>00 kn/mj</w:t>
            </w:r>
            <w:r w:rsidR="00336ADA">
              <w:rPr>
                <w:rFonts w:ascii="Times New Roman" w:hAnsi="Times New Roman"/>
                <w:i/>
                <w:sz w:val="24"/>
                <w:szCs w:val="24"/>
                <w:lang w:val="pl-PL"/>
              </w:rPr>
              <w:t xml:space="preserve"> </w:t>
            </w:r>
            <w:r w:rsidR="0038136B">
              <w:rPr>
                <w:rFonts w:ascii="Times New Roman" w:hAnsi="Times New Roman"/>
                <w:i/>
                <w:sz w:val="24"/>
                <w:szCs w:val="24"/>
                <w:lang w:val="pl-PL"/>
              </w:rPr>
              <w:t>*</w:t>
            </w:r>
            <w:r w:rsidR="000D2CB7">
              <w:rPr>
                <w:rFonts w:ascii="Times New Roman" w:hAnsi="Times New Roman"/>
                <w:i/>
                <w:sz w:val="24"/>
                <w:szCs w:val="24"/>
                <w:lang w:val="pl-PL"/>
              </w:rPr>
              <w:t xml:space="preserve"> 17 mj=5.100,00</w:t>
            </w:r>
            <w:r w:rsidR="0038136B">
              <w:rPr>
                <w:rFonts w:ascii="Times New Roman" w:hAnsi="Times New Roman"/>
                <w:i/>
                <w:sz w:val="24"/>
                <w:szCs w:val="24"/>
                <w:lang w:val="pl-PL"/>
              </w:rPr>
              <w:t xml:space="preserve"> kn</w:t>
            </w:r>
            <w:r w:rsidR="00336ADA">
              <w:rPr>
                <w:rFonts w:ascii="Times New Roman" w:hAnsi="Times New Roman"/>
                <w:i/>
                <w:sz w:val="24"/>
                <w:szCs w:val="24"/>
                <w:lang w:val="pl-PL"/>
              </w:rPr>
              <w:t xml:space="preserve">+ PDV) </w:t>
            </w:r>
            <w:r w:rsidR="0038136B">
              <w:rPr>
                <w:rFonts w:ascii="Times New Roman" w:hAnsi="Times New Roman"/>
                <w:i/>
                <w:sz w:val="24"/>
                <w:szCs w:val="24"/>
                <w:lang w:val="pl-PL"/>
              </w:rPr>
              <w:t xml:space="preserve"> </w:t>
            </w:r>
          </w:p>
        </w:tc>
        <w:tc>
          <w:tcPr>
            <w:tcW w:w="3113" w:type="dxa"/>
          </w:tcPr>
          <w:p w:rsidRPr="00353B21" w:rsidR="0004020D" w:rsidP="0004020D" w:rsidRDefault="000D2CB7">
            <w:pPr>
              <w:jc w:val="right"/>
              <w:rPr>
                <w:rFonts w:ascii="Times New Roman" w:hAnsi="Times New Roman"/>
                <w:i/>
                <w:sz w:val="24"/>
                <w:szCs w:val="24"/>
                <w:lang w:val="pl-PL"/>
              </w:rPr>
            </w:pPr>
            <w:r>
              <w:rPr>
                <w:rFonts w:ascii="Times New Roman" w:hAnsi="Times New Roman"/>
                <w:i/>
                <w:sz w:val="24"/>
                <w:szCs w:val="24"/>
                <w:lang w:val="pl-PL"/>
              </w:rPr>
              <w:t>6.375,00</w:t>
            </w:r>
          </w:p>
        </w:tc>
      </w:tr>
      <w:tr w:rsidR="000D2CB7" w:rsidTr="000D2CB7">
        <w:trPr>
          <w:trHeight w:val="390"/>
        </w:trPr>
        <w:tc>
          <w:tcPr>
            <w:tcW w:w="5949" w:type="dxa"/>
          </w:tcPr>
          <w:p w:rsidRPr="00353B21" w:rsidR="000D2CB7" w:rsidP="0004020D" w:rsidRDefault="000D2CB7">
            <w:pPr>
              <w:rPr>
                <w:rFonts w:ascii="Times New Roman" w:hAnsi="Times New Roman"/>
                <w:i/>
                <w:sz w:val="24"/>
                <w:szCs w:val="24"/>
                <w:lang w:val="pl-PL"/>
              </w:rPr>
            </w:pPr>
            <w:r>
              <w:rPr>
                <w:rFonts w:ascii="Times New Roman" w:hAnsi="Times New Roman"/>
                <w:i/>
                <w:sz w:val="24"/>
                <w:szCs w:val="24"/>
                <w:lang w:val="pl-PL"/>
              </w:rPr>
              <w:t>Troškovi javne objave GFI za 2018.g.</w:t>
            </w:r>
          </w:p>
        </w:tc>
        <w:tc>
          <w:tcPr>
            <w:tcW w:w="3113" w:type="dxa"/>
          </w:tcPr>
          <w:p w:rsidR="000D2CB7" w:rsidP="0004020D" w:rsidRDefault="000D2CB7">
            <w:pPr>
              <w:jc w:val="right"/>
              <w:rPr>
                <w:rFonts w:ascii="Times New Roman" w:hAnsi="Times New Roman"/>
                <w:i/>
                <w:sz w:val="24"/>
                <w:szCs w:val="24"/>
                <w:lang w:val="pl-PL"/>
              </w:rPr>
            </w:pPr>
            <w:r>
              <w:rPr>
                <w:rFonts w:ascii="Times New Roman" w:hAnsi="Times New Roman"/>
                <w:i/>
                <w:sz w:val="24"/>
                <w:szCs w:val="24"/>
                <w:lang w:val="pl-PL"/>
              </w:rPr>
              <w:t>230,00</w:t>
            </w:r>
          </w:p>
        </w:tc>
      </w:tr>
      <w:tr w:rsidR="007B6827" w:rsidTr="000D2CB7">
        <w:tc>
          <w:tcPr>
            <w:tcW w:w="5949" w:type="dxa"/>
          </w:tcPr>
          <w:p w:rsidRPr="00353B21" w:rsidR="007B6827" w:rsidP="0004020D" w:rsidRDefault="007B6827">
            <w:pPr>
              <w:rPr>
                <w:rFonts w:ascii="Times New Roman" w:hAnsi="Times New Roman"/>
                <w:i/>
                <w:sz w:val="24"/>
                <w:szCs w:val="24"/>
                <w:lang w:val="pl-PL"/>
              </w:rPr>
            </w:pPr>
            <w:r w:rsidRPr="00353B21">
              <w:rPr>
                <w:rFonts w:ascii="Times New Roman" w:hAnsi="Times New Roman"/>
                <w:i/>
                <w:sz w:val="24"/>
                <w:szCs w:val="24"/>
                <w:lang w:val="pl-PL"/>
              </w:rPr>
              <w:t>Troškovi izrade pečata</w:t>
            </w:r>
          </w:p>
        </w:tc>
        <w:tc>
          <w:tcPr>
            <w:tcW w:w="3113" w:type="dxa"/>
          </w:tcPr>
          <w:p w:rsidRPr="00353B21" w:rsidR="007B6827" w:rsidP="0004020D" w:rsidRDefault="00353B21">
            <w:pPr>
              <w:jc w:val="right"/>
              <w:rPr>
                <w:rFonts w:ascii="Times New Roman" w:hAnsi="Times New Roman"/>
                <w:i/>
                <w:sz w:val="24"/>
                <w:szCs w:val="24"/>
                <w:lang w:val="pl-PL"/>
              </w:rPr>
            </w:pPr>
            <w:r w:rsidRPr="00353B21">
              <w:rPr>
                <w:rFonts w:ascii="Times New Roman" w:hAnsi="Times New Roman"/>
                <w:i/>
                <w:sz w:val="24"/>
                <w:szCs w:val="24"/>
                <w:lang w:val="pl-PL"/>
              </w:rPr>
              <w:t>175</w:t>
            </w:r>
            <w:r w:rsidRPr="00353B21" w:rsidR="007B6827">
              <w:rPr>
                <w:rFonts w:ascii="Times New Roman" w:hAnsi="Times New Roman"/>
                <w:i/>
                <w:sz w:val="24"/>
                <w:szCs w:val="24"/>
                <w:lang w:val="pl-PL"/>
              </w:rPr>
              <w:t>,00</w:t>
            </w:r>
          </w:p>
        </w:tc>
      </w:tr>
      <w:tr w:rsidR="007B6827" w:rsidTr="000D2CB7">
        <w:trPr>
          <w:trHeight w:val="180"/>
        </w:trPr>
        <w:tc>
          <w:tcPr>
            <w:tcW w:w="5949" w:type="dxa"/>
          </w:tcPr>
          <w:p w:rsidRPr="00353B21" w:rsidR="007B6827" w:rsidP="00BF71A4" w:rsidRDefault="00BF71A4">
            <w:pPr>
              <w:rPr>
                <w:rFonts w:ascii="Times New Roman" w:hAnsi="Times New Roman"/>
                <w:i/>
                <w:sz w:val="24"/>
                <w:szCs w:val="24"/>
                <w:lang w:val="pl-PL"/>
              </w:rPr>
            </w:pPr>
            <w:r>
              <w:rPr>
                <w:rFonts w:ascii="Times New Roman" w:hAnsi="Times New Roman"/>
                <w:i/>
                <w:sz w:val="24"/>
                <w:szCs w:val="24"/>
                <w:lang w:val="pl-PL"/>
              </w:rPr>
              <w:t>1.Ukupni opći troškovi</w:t>
            </w:r>
          </w:p>
        </w:tc>
        <w:tc>
          <w:tcPr>
            <w:tcW w:w="3113" w:type="dxa"/>
          </w:tcPr>
          <w:p w:rsidRPr="00353B21" w:rsidR="007B6827" w:rsidP="0004020D" w:rsidRDefault="000D2CB7">
            <w:pPr>
              <w:jc w:val="right"/>
              <w:rPr>
                <w:rFonts w:ascii="Times New Roman" w:hAnsi="Times New Roman"/>
                <w:i/>
                <w:sz w:val="24"/>
                <w:szCs w:val="24"/>
                <w:lang w:val="pl-PL"/>
              </w:rPr>
            </w:pPr>
            <w:r>
              <w:rPr>
                <w:rFonts w:ascii="Times New Roman" w:hAnsi="Times New Roman"/>
                <w:i/>
                <w:sz w:val="24"/>
                <w:szCs w:val="24"/>
                <w:lang w:val="pl-PL"/>
              </w:rPr>
              <w:t>6.925,00</w:t>
            </w:r>
          </w:p>
        </w:tc>
      </w:tr>
      <w:tr w:rsidR="00BF71A4" w:rsidTr="000D2CB7">
        <w:trPr>
          <w:trHeight w:val="165"/>
        </w:trPr>
        <w:tc>
          <w:tcPr>
            <w:tcW w:w="5949" w:type="dxa"/>
          </w:tcPr>
          <w:p w:rsidRPr="00353B21" w:rsidR="00BF71A4" w:rsidP="00BF71A4" w:rsidRDefault="00BF71A4">
            <w:pPr>
              <w:rPr>
                <w:rFonts w:ascii="Times New Roman" w:hAnsi="Times New Roman"/>
                <w:i/>
                <w:sz w:val="24"/>
                <w:szCs w:val="24"/>
                <w:lang w:val="pl-PL"/>
              </w:rPr>
            </w:pPr>
            <w:r w:rsidRPr="00BF71A4">
              <w:rPr>
                <w:rFonts w:ascii="Times New Roman" w:hAnsi="Times New Roman"/>
                <w:i/>
                <w:sz w:val="24"/>
                <w:szCs w:val="24"/>
              </w:rPr>
              <w:t xml:space="preserve">2. </w:t>
            </w:r>
            <w:r w:rsidRPr="00BF71A4">
              <w:rPr>
                <w:rFonts w:ascii="Times New Roman" w:hAnsi="Times New Roman"/>
                <w:i/>
                <w:sz w:val="24"/>
                <w:szCs w:val="24"/>
                <w:lang w:val="pl-PL"/>
              </w:rPr>
              <w:t xml:space="preserve">Troškovi koji neposredno trete nekretninu s osnova pričuve  obvezom plaćanja od </w:t>
            </w:r>
            <w:r w:rsidR="004C2F03">
              <w:rPr>
                <w:rFonts w:ascii="Times New Roman" w:hAnsi="Times New Roman"/>
                <w:i/>
                <w:sz w:val="24"/>
                <w:szCs w:val="24"/>
                <w:lang w:val="pl-PL"/>
              </w:rPr>
              <w:t>01</w:t>
            </w:r>
            <w:r w:rsidRPr="00BF71A4">
              <w:rPr>
                <w:rFonts w:ascii="Times New Roman" w:hAnsi="Times New Roman"/>
                <w:i/>
                <w:sz w:val="24"/>
                <w:szCs w:val="24"/>
                <w:lang w:val="pl-PL"/>
              </w:rPr>
              <w:t>.0</w:t>
            </w:r>
            <w:r w:rsidR="004C2F03">
              <w:rPr>
                <w:rFonts w:ascii="Times New Roman" w:hAnsi="Times New Roman"/>
                <w:i/>
                <w:sz w:val="24"/>
                <w:szCs w:val="24"/>
                <w:lang w:val="pl-PL"/>
              </w:rPr>
              <w:t>1</w:t>
            </w:r>
            <w:r w:rsidRPr="00BF71A4">
              <w:rPr>
                <w:rFonts w:ascii="Times New Roman" w:hAnsi="Times New Roman"/>
                <w:i/>
                <w:sz w:val="24"/>
                <w:szCs w:val="24"/>
                <w:lang w:val="pl-PL"/>
              </w:rPr>
              <w:t xml:space="preserve">.2018. (mjesečni iznos obveze  </w:t>
            </w:r>
            <w:r w:rsidR="004C2F03">
              <w:rPr>
                <w:rFonts w:ascii="Times New Roman" w:hAnsi="Times New Roman"/>
                <w:i/>
                <w:sz w:val="24"/>
                <w:szCs w:val="24"/>
                <w:lang w:val="pl-PL"/>
              </w:rPr>
              <w:t xml:space="preserve">611,36 </w:t>
            </w:r>
            <w:r w:rsidRPr="00BF71A4">
              <w:rPr>
                <w:rFonts w:ascii="Times New Roman" w:hAnsi="Times New Roman"/>
                <w:i/>
                <w:sz w:val="24"/>
                <w:szCs w:val="24"/>
                <w:lang w:val="pl-PL"/>
              </w:rPr>
              <w:t xml:space="preserve">* </w:t>
            </w:r>
            <w:r w:rsidR="004C2F03">
              <w:rPr>
                <w:rFonts w:ascii="Times New Roman" w:hAnsi="Times New Roman"/>
                <w:i/>
                <w:sz w:val="24"/>
                <w:szCs w:val="24"/>
                <w:lang w:val="pl-PL"/>
              </w:rPr>
              <w:t>12</w:t>
            </w:r>
            <w:r w:rsidRPr="00BF71A4">
              <w:rPr>
                <w:rFonts w:ascii="Times New Roman" w:hAnsi="Times New Roman"/>
                <w:i/>
                <w:sz w:val="24"/>
                <w:szCs w:val="24"/>
                <w:lang w:val="pl-PL"/>
              </w:rPr>
              <w:t>) (obveza za</w:t>
            </w:r>
            <w:r w:rsidR="004C2F03">
              <w:rPr>
                <w:rFonts w:ascii="Times New Roman" w:hAnsi="Times New Roman"/>
                <w:i/>
                <w:sz w:val="24"/>
                <w:szCs w:val="24"/>
                <w:lang w:val="pl-PL"/>
              </w:rPr>
              <w:t xml:space="preserve"> 2018.g.)</w:t>
            </w:r>
            <w:r w:rsidR="006861DD">
              <w:rPr>
                <w:rFonts w:ascii="Times New Roman" w:hAnsi="Times New Roman"/>
                <w:i/>
                <w:sz w:val="24"/>
                <w:szCs w:val="24"/>
                <w:lang w:val="pl-PL"/>
              </w:rPr>
              <w:t xml:space="preserve"> plus obveza za 01, 02,</w:t>
            </w:r>
            <w:r w:rsidR="00E803FE">
              <w:rPr>
                <w:rFonts w:ascii="Times New Roman" w:hAnsi="Times New Roman"/>
                <w:i/>
                <w:sz w:val="24"/>
                <w:szCs w:val="24"/>
                <w:lang w:val="pl-PL"/>
              </w:rPr>
              <w:t>03</w:t>
            </w:r>
            <w:r w:rsidR="006861DD">
              <w:rPr>
                <w:rFonts w:ascii="Times New Roman" w:hAnsi="Times New Roman"/>
                <w:i/>
                <w:sz w:val="24"/>
                <w:szCs w:val="24"/>
                <w:lang w:val="pl-PL"/>
              </w:rPr>
              <w:t>,04,05,06</w:t>
            </w:r>
            <w:r w:rsidR="006A6E55">
              <w:rPr>
                <w:rFonts w:ascii="Times New Roman" w:hAnsi="Times New Roman"/>
                <w:i/>
                <w:sz w:val="24"/>
                <w:szCs w:val="24"/>
                <w:lang w:val="pl-PL"/>
              </w:rPr>
              <w:t>;07;08 i 09</w:t>
            </w:r>
            <w:r w:rsidR="00E803FE">
              <w:rPr>
                <w:rFonts w:ascii="Times New Roman" w:hAnsi="Times New Roman"/>
                <w:i/>
                <w:sz w:val="24"/>
                <w:szCs w:val="24"/>
                <w:lang w:val="pl-PL"/>
              </w:rPr>
              <w:t>/19</w:t>
            </w:r>
          </w:p>
        </w:tc>
        <w:tc>
          <w:tcPr>
            <w:tcW w:w="3113" w:type="dxa"/>
          </w:tcPr>
          <w:p w:rsidRPr="00353B21" w:rsidR="00BF71A4" w:rsidP="0004020D" w:rsidRDefault="006A6E55">
            <w:pPr>
              <w:jc w:val="right"/>
              <w:rPr>
                <w:rFonts w:ascii="Times New Roman" w:hAnsi="Times New Roman"/>
                <w:i/>
                <w:sz w:val="24"/>
                <w:szCs w:val="24"/>
                <w:lang w:val="pl-PL"/>
              </w:rPr>
            </w:pPr>
            <w:r>
              <w:rPr>
                <w:rFonts w:ascii="Times New Roman" w:hAnsi="Times New Roman"/>
                <w:i/>
                <w:sz w:val="24"/>
                <w:szCs w:val="24"/>
                <w:lang w:val="pl-PL"/>
              </w:rPr>
              <w:t>12.838</w:t>
            </w:r>
            <w:r w:rsidR="000D2CB7">
              <w:rPr>
                <w:rFonts w:ascii="Times New Roman" w:hAnsi="Times New Roman"/>
                <w:i/>
                <w:sz w:val="24"/>
                <w:szCs w:val="24"/>
                <w:lang w:val="pl-PL"/>
              </w:rPr>
              <w:t>,56</w:t>
            </w:r>
          </w:p>
        </w:tc>
      </w:tr>
      <w:tr w:rsidR="00BF71A4" w:rsidTr="000D2CB7">
        <w:trPr>
          <w:trHeight w:val="480"/>
        </w:trPr>
        <w:tc>
          <w:tcPr>
            <w:tcW w:w="5949" w:type="dxa"/>
          </w:tcPr>
          <w:p w:rsidR="00BF71A4" w:rsidP="0004020D" w:rsidRDefault="00BF71A4">
            <w:pPr>
              <w:rPr>
                <w:rFonts w:ascii="Times New Roman" w:hAnsi="Times New Roman"/>
                <w:i/>
                <w:sz w:val="24"/>
                <w:szCs w:val="24"/>
                <w:lang w:val="pl-PL"/>
              </w:rPr>
            </w:pPr>
            <w:r w:rsidRPr="00353B21">
              <w:rPr>
                <w:rFonts w:ascii="Times New Roman" w:hAnsi="Times New Roman"/>
                <w:i/>
                <w:sz w:val="24"/>
                <w:szCs w:val="24"/>
                <w:lang w:val="pl-PL"/>
              </w:rPr>
              <w:t>Ukupno troškovi</w:t>
            </w:r>
            <w:r>
              <w:rPr>
                <w:rFonts w:ascii="Times New Roman" w:hAnsi="Times New Roman"/>
                <w:i/>
                <w:sz w:val="24"/>
                <w:szCs w:val="24"/>
                <w:lang w:val="pl-PL"/>
              </w:rPr>
              <w:t>(1+2)</w:t>
            </w:r>
          </w:p>
        </w:tc>
        <w:tc>
          <w:tcPr>
            <w:tcW w:w="3113" w:type="dxa"/>
          </w:tcPr>
          <w:p w:rsidR="00BF71A4" w:rsidP="00BF71A4" w:rsidRDefault="000D2CB7">
            <w:pPr>
              <w:jc w:val="right"/>
              <w:rPr>
                <w:rFonts w:ascii="Times New Roman" w:hAnsi="Times New Roman"/>
                <w:i/>
                <w:sz w:val="24"/>
                <w:szCs w:val="24"/>
                <w:lang w:val="pl-PL"/>
              </w:rPr>
            </w:pPr>
            <w:r>
              <w:rPr>
                <w:rFonts w:ascii="Times New Roman" w:hAnsi="Times New Roman"/>
                <w:i/>
                <w:sz w:val="24"/>
                <w:szCs w:val="24"/>
                <w:lang w:val="pl-PL"/>
              </w:rPr>
              <w:t>19.213,56</w:t>
            </w:r>
          </w:p>
        </w:tc>
      </w:tr>
    </w:tbl>
    <w:p w:rsidR="00200734" w:rsidP="0004020D" w:rsidRDefault="00200734">
      <w:pPr>
        <w:rPr>
          <w:rFonts w:ascii="Times New Roman" w:hAnsi="Times New Roman"/>
          <w:sz w:val="24"/>
          <w:szCs w:val="24"/>
          <w:lang w:val="pl-PL"/>
        </w:rPr>
      </w:pPr>
    </w:p>
    <w:p w:rsidR="002A3D00" w:rsidP="00336ADA" w:rsidRDefault="00353B21">
      <w:pPr>
        <w:rPr>
          <w:rFonts w:ascii="Times New Roman" w:hAnsi="Times New Roman"/>
          <w:sz w:val="24"/>
          <w:szCs w:val="24"/>
          <w:lang w:val="pl-PL"/>
        </w:rPr>
      </w:pPr>
      <w:r>
        <w:rPr>
          <w:rFonts w:ascii="Times New Roman" w:hAnsi="Times New Roman"/>
          <w:sz w:val="24"/>
          <w:szCs w:val="24"/>
          <w:lang w:val="pl-PL"/>
        </w:rPr>
        <w:t>VII</w:t>
      </w:r>
      <w:r w:rsidRPr="00B40BEB" w:rsidR="000E1F39">
        <w:rPr>
          <w:rFonts w:ascii="Times New Roman" w:hAnsi="Times New Roman"/>
          <w:sz w:val="24"/>
          <w:szCs w:val="24"/>
          <w:lang w:val="pl-PL"/>
        </w:rPr>
        <w:t>. RADNJE KOJE ĆE SE PODUZETI U NAREDNOM RAZDOBLJU</w:t>
      </w:r>
    </w:p>
    <w:p w:rsidR="00353B21" w:rsidP="000E1F39" w:rsidRDefault="00541EFB">
      <w:pPr>
        <w:jc w:val="both"/>
        <w:rPr>
          <w:rFonts w:ascii="Times New Roman" w:hAnsi="Times New Roman"/>
          <w:sz w:val="24"/>
          <w:szCs w:val="24"/>
          <w:lang w:val="pl-PL"/>
        </w:rPr>
      </w:pPr>
      <w:r>
        <w:rPr>
          <w:rFonts w:ascii="Times New Roman" w:hAnsi="Times New Roman"/>
          <w:sz w:val="24"/>
          <w:szCs w:val="24"/>
          <w:lang w:val="pl-PL"/>
        </w:rPr>
        <w:t>U</w:t>
      </w:r>
      <w:r w:rsidR="00353B21">
        <w:rPr>
          <w:rFonts w:ascii="Times New Roman" w:hAnsi="Times New Roman"/>
          <w:sz w:val="24"/>
          <w:szCs w:val="24"/>
          <w:lang w:val="pl-PL"/>
        </w:rPr>
        <w:t xml:space="preserve"> ovom stečajnom postupku utvrđeni su predmeti</w:t>
      </w:r>
      <w:r w:rsidR="007B6827">
        <w:rPr>
          <w:rFonts w:ascii="Times New Roman" w:hAnsi="Times New Roman"/>
          <w:sz w:val="24"/>
          <w:szCs w:val="24"/>
          <w:lang w:val="pl-PL"/>
        </w:rPr>
        <w:t xml:space="preserve"> stečajne </w:t>
      </w:r>
      <w:r>
        <w:rPr>
          <w:rFonts w:ascii="Times New Roman" w:hAnsi="Times New Roman"/>
          <w:sz w:val="24"/>
          <w:szCs w:val="24"/>
          <w:lang w:val="pl-PL"/>
        </w:rPr>
        <w:t>mase</w:t>
      </w:r>
      <w:r w:rsidR="00200734">
        <w:rPr>
          <w:rFonts w:ascii="Times New Roman" w:hAnsi="Times New Roman"/>
          <w:sz w:val="24"/>
          <w:szCs w:val="24"/>
          <w:lang w:val="pl-PL"/>
        </w:rPr>
        <w:t xml:space="preserve"> koji čini nekretnina nad kojom je</w:t>
      </w:r>
      <w:r w:rsidR="00353B21">
        <w:rPr>
          <w:rFonts w:ascii="Times New Roman" w:hAnsi="Times New Roman"/>
          <w:sz w:val="24"/>
          <w:szCs w:val="24"/>
          <w:lang w:val="pl-PL"/>
        </w:rPr>
        <w:t xml:space="preserve"> u</w:t>
      </w:r>
      <w:r w:rsidR="00200734">
        <w:rPr>
          <w:rFonts w:ascii="Times New Roman" w:hAnsi="Times New Roman"/>
          <w:sz w:val="24"/>
          <w:szCs w:val="24"/>
          <w:lang w:val="pl-PL"/>
        </w:rPr>
        <w:t xml:space="preserve"> tijeku ovršni postupak</w:t>
      </w:r>
      <w:r w:rsidR="00223EC8">
        <w:rPr>
          <w:rFonts w:ascii="Times New Roman" w:hAnsi="Times New Roman"/>
          <w:sz w:val="24"/>
          <w:szCs w:val="24"/>
          <w:lang w:val="pl-PL"/>
        </w:rPr>
        <w:t xml:space="preserve"> pa slijedo</w:t>
      </w:r>
      <w:r w:rsidR="00200734">
        <w:rPr>
          <w:rFonts w:ascii="Times New Roman" w:hAnsi="Times New Roman"/>
          <w:sz w:val="24"/>
          <w:szCs w:val="24"/>
          <w:lang w:val="pl-PL"/>
        </w:rPr>
        <w:t>m toga mogućnost unovčenja iste je pred Su</w:t>
      </w:r>
      <w:r w:rsidR="006A6E55">
        <w:rPr>
          <w:rFonts w:ascii="Times New Roman" w:hAnsi="Times New Roman"/>
          <w:sz w:val="24"/>
          <w:szCs w:val="24"/>
          <w:lang w:val="pl-PL"/>
        </w:rPr>
        <w:t>dom, za koju će nadležnost utvrditi Vrhovni sud RH, to jest dali će ovršni postupak provoditi Trgovački sud u Zagrebu ili će isti biti vraćen ponovo na provedbu Općinskome građanskom sudu u Zagrebu</w:t>
      </w:r>
      <w:r w:rsidR="00223EC8">
        <w:rPr>
          <w:rFonts w:ascii="Times New Roman" w:hAnsi="Times New Roman"/>
          <w:sz w:val="24"/>
          <w:szCs w:val="24"/>
          <w:lang w:val="pl-PL"/>
        </w:rPr>
        <w:t>.</w:t>
      </w:r>
      <w:r>
        <w:rPr>
          <w:rFonts w:ascii="Times New Roman" w:hAnsi="Times New Roman"/>
          <w:sz w:val="24"/>
          <w:szCs w:val="24"/>
          <w:lang w:val="pl-PL"/>
        </w:rPr>
        <w:t xml:space="preserve"> </w:t>
      </w:r>
    </w:p>
    <w:p w:rsidR="00353B21" w:rsidP="000E1F39" w:rsidRDefault="00353B21">
      <w:pPr>
        <w:jc w:val="both"/>
        <w:rPr>
          <w:rFonts w:ascii="Times New Roman" w:hAnsi="Times New Roman"/>
          <w:sz w:val="24"/>
          <w:szCs w:val="24"/>
          <w:lang w:val="pl-PL"/>
        </w:rPr>
      </w:pPr>
    </w:p>
    <w:p w:rsidR="002A3D00" w:rsidP="000E1F39" w:rsidRDefault="00353B21">
      <w:pPr>
        <w:jc w:val="both"/>
        <w:rPr>
          <w:rFonts w:ascii="Times New Roman" w:hAnsi="Times New Roman"/>
          <w:sz w:val="24"/>
          <w:szCs w:val="24"/>
          <w:lang w:val="pl-PL"/>
        </w:rPr>
      </w:pPr>
      <w:r>
        <w:rPr>
          <w:rFonts w:ascii="Times New Roman" w:hAnsi="Times New Roman"/>
          <w:sz w:val="24"/>
          <w:szCs w:val="24"/>
          <w:lang w:val="pl-PL"/>
        </w:rPr>
        <w:t>VIII. PRIJEDLOG STEČAJNOGA UPRAVITELJ</w:t>
      </w:r>
    </w:p>
    <w:p w:rsidR="00353B21" w:rsidP="000E1F39" w:rsidRDefault="002A3D00">
      <w:pPr>
        <w:jc w:val="both"/>
        <w:rPr>
          <w:rFonts w:ascii="Times New Roman" w:hAnsi="Times New Roman"/>
          <w:sz w:val="24"/>
          <w:szCs w:val="24"/>
          <w:lang w:val="pl-PL"/>
        </w:rPr>
      </w:pPr>
      <w:r>
        <w:rPr>
          <w:rFonts w:ascii="Times New Roman" w:hAnsi="Times New Roman"/>
          <w:sz w:val="24"/>
          <w:szCs w:val="24"/>
          <w:lang w:val="pl-PL"/>
        </w:rPr>
        <w:t>Shodno svemu iznesenome u ovome izviješću stečajni upravitelj</w:t>
      </w:r>
    </w:p>
    <w:p w:rsidR="002A3D00" w:rsidP="000E1F39" w:rsidRDefault="002A3D00">
      <w:pPr>
        <w:jc w:val="both"/>
        <w:rPr>
          <w:rFonts w:ascii="Times New Roman" w:hAnsi="Times New Roman"/>
          <w:sz w:val="24"/>
          <w:szCs w:val="24"/>
          <w:lang w:val="pl-PL"/>
        </w:rPr>
      </w:pPr>
    </w:p>
    <w:p w:rsidRPr="00795A0B" w:rsidR="002A3D00" w:rsidP="002A3D00" w:rsidRDefault="002A3D00">
      <w:pPr>
        <w:jc w:val="center"/>
        <w:rPr>
          <w:rFonts w:ascii="Times New Roman" w:hAnsi="Times New Roman"/>
          <w:b/>
          <w:sz w:val="24"/>
          <w:szCs w:val="24"/>
          <w:lang w:val="pl-PL"/>
        </w:rPr>
      </w:pPr>
      <w:r w:rsidRPr="00795A0B">
        <w:rPr>
          <w:rFonts w:ascii="Times New Roman" w:hAnsi="Times New Roman"/>
          <w:b/>
          <w:sz w:val="24"/>
          <w:szCs w:val="24"/>
          <w:lang w:val="pl-PL"/>
        </w:rPr>
        <w:t>p r e d l a ž e</w:t>
      </w:r>
    </w:p>
    <w:p w:rsidR="002A3D00" w:rsidP="002A3D00" w:rsidRDefault="002A3D00">
      <w:pPr>
        <w:rPr>
          <w:rFonts w:ascii="Times New Roman" w:hAnsi="Times New Roman"/>
          <w:sz w:val="24"/>
          <w:szCs w:val="24"/>
          <w:lang w:val="pl-PL"/>
        </w:rPr>
      </w:pPr>
    </w:p>
    <w:p w:rsidR="002A3D00" w:rsidP="00795A0B" w:rsidRDefault="002A3D00">
      <w:pPr>
        <w:spacing w:line="276" w:lineRule="auto"/>
        <w:jc w:val="both"/>
        <w:rPr>
          <w:rFonts w:ascii="Times New Roman" w:hAnsi="Times New Roman"/>
          <w:sz w:val="24"/>
          <w:szCs w:val="24"/>
          <w:lang w:val="pl-PL"/>
        </w:rPr>
      </w:pPr>
      <w:r>
        <w:rPr>
          <w:rFonts w:ascii="Times New Roman" w:hAnsi="Times New Roman"/>
          <w:sz w:val="24"/>
          <w:szCs w:val="24"/>
          <w:lang w:val="pl-PL"/>
        </w:rPr>
        <w:t>da stečajni sudac primi na znanje sve radnje stečajnoga upr</w:t>
      </w:r>
      <w:r w:rsidR="00795A0B">
        <w:rPr>
          <w:rFonts w:ascii="Times New Roman" w:hAnsi="Times New Roman"/>
          <w:sz w:val="24"/>
          <w:szCs w:val="24"/>
          <w:lang w:val="pl-PL"/>
        </w:rPr>
        <w:t>avi</w:t>
      </w:r>
      <w:r w:rsidR="001E74A5">
        <w:rPr>
          <w:rFonts w:ascii="Times New Roman" w:hAnsi="Times New Roman"/>
          <w:sz w:val="24"/>
          <w:szCs w:val="24"/>
          <w:lang w:val="pl-PL"/>
        </w:rPr>
        <w:t>telj poduzete od razdoblja 10.</w:t>
      </w:r>
      <w:r w:rsidR="006A6E55">
        <w:rPr>
          <w:rFonts w:ascii="Times New Roman" w:hAnsi="Times New Roman"/>
          <w:sz w:val="24"/>
          <w:szCs w:val="24"/>
          <w:lang w:val="pl-PL"/>
        </w:rPr>
        <w:t>07</w:t>
      </w:r>
      <w:r w:rsidR="00795A0B">
        <w:rPr>
          <w:rFonts w:ascii="Times New Roman" w:hAnsi="Times New Roman"/>
          <w:sz w:val="24"/>
          <w:szCs w:val="24"/>
          <w:lang w:val="pl-PL"/>
        </w:rPr>
        <w:t>.201</w:t>
      </w:r>
      <w:r w:rsidR="00E803FE">
        <w:rPr>
          <w:rFonts w:ascii="Times New Roman" w:hAnsi="Times New Roman"/>
          <w:sz w:val="24"/>
          <w:szCs w:val="24"/>
          <w:lang w:val="pl-PL"/>
        </w:rPr>
        <w:t>9</w:t>
      </w:r>
      <w:r w:rsidR="0038136B">
        <w:rPr>
          <w:rFonts w:ascii="Times New Roman" w:hAnsi="Times New Roman"/>
          <w:sz w:val="24"/>
          <w:szCs w:val="24"/>
          <w:lang w:val="pl-PL"/>
        </w:rPr>
        <w:t>.</w:t>
      </w:r>
      <w:r w:rsidR="006A6E55">
        <w:rPr>
          <w:rFonts w:ascii="Times New Roman" w:hAnsi="Times New Roman"/>
          <w:sz w:val="24"/>
          <w:szCs w:val="24"/>
          <w:lang w:val="pl-PL"/>
        </w:rPr>
        <w:t xml:space="preserve"> do 10.10</w:t>
      </w:r>
      <w:r w:rsidR="001E74A5">
        <w:rPr>
          <w:rFonts w:ascii="Times New Roman" w:hAnsi="Times New Roman"/>
          <w:sz w:val="24"/>
          <w:szCs w:val="24"/>
          <w:lang w:val="pl-PL"/>
        </w:rPr>
        <w:t>.2019</w:t>
      </w:r>
      <w:r>
        <w:rPr>
          <w:rFonts w:ascii="Times New Roman" w:hAnsi="Times New Roman"/>
          <w:sz w:val="24"/>
          <w:szCs w:val="24"/>
          <w:lang w:val="pl-PL"/>
        </w:rPr>
        <w:t>. godine</w:t>
      </w:r>
    </w:p>
    <w:p w:rsidRPr="00B40BEB" w:rsidR="000E1F39" w:rsidP="00F65930" w:rsidRDefault="000E1F39">
      <w:pPr>
        <w:rPr>
          <w:rFonts w:ascii="Times New Roman" w:hAnsi="Times New Roman"/>
          <w:sz w:val="24"/>
          <w:szCs w:val="24"/>
          <w:lang w:val="pl-PL"/>
        </w:rPr>
      </w:pPr>
    </w:p>
    <w:p w:rsidR="000E1F39" w:rsidP="000E1F39" w:rsidRDefault="000E1F39">
      <w:pPr>
        <w:rPr>
          <w:rFonts w:ascii="Times New Roman" w:hAnsi="Times New Roman"/>
          <w:sz w:val="24"/>
          <w:szCs w:val="24"/>
          <w:lang w:val="pl-PL"/>
        </w:rPr>
      </w:pPr>
      <w:r w:rsidRPr="00B40BEB">
        <w:rPr>
          <w:rFonts w:ascii="Times New Roman" w:hAnsi="Times New Roman"/>
          <w:sz w:val="24"/>
          <w:szCs w:val="24"/>
          <w:lang w:val="pl-PL"/>
        </w:rPr>
        <w:t xml:space="preserve">Mjesto i datum </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002A3D00">
        <w:rPr>
          <w:rFonts w:ascii="Times New Roman" w:hAnsi="Times New Roman"/>
          <w:sz w:val="24"/>
          <w:szCs w:val="24"/>
          <w:lang w:val="pl-PL"/>
        </w:rPr>
        <w:t xml:space="preserve">                           Stečajni</w:t>
      </w:r>
      <w:r w:rsidRPr="00B40BEB">
        <w:rPr>
          <w:rFonts w:ascii="Times New Roman" w:hAnsi="Times New Roman"/>
          <w:sz w:val="24"/>
          <w:szCs w:val="24"/>
          <w:lang w:val="pl-PL"/>
        </w:rPr>
        <w:t xml:space="preserve"> upravitelj</w:t>
      </w:r>
    </w:p>
    <w:p w:rsidRPr="00795A0B" w:rsidR="00C61F72" w:rsidRDefault="001E74A5">
      <w:pPr>
        <w:rPr>
          <w:rFonts w:ascii="Times New Roman" w:hAnsi="Times New Roman"/>
          <w:sz w:val="24"/>
          <w:szCs w:val="24"/>
          <w:lang w:val="pl-PL"/>
        </w:rPr>
      </w:pPr>
      <w:r>
        <w:rPr>
          <w:rFonts w:ascii="Times New Roman" w:hAnsi="Times New Roman"/>
          <w:sz w:val="24"/>
          <w:szCs w:val="24"/>
          <w:lang w:val="pl-PL"/>
        </w:rPr>
        <w:t xml:space="preserve">Zagreb, </w:t>
      </w:r>
      <w:r w:rsidR="00483A7F">
        <w:rPr>
          <w:rFonts w:ascii="Times New Roman" w:hAnsi="Times New Roman"/>
          <w:sz w:val="24"/>
          <w:szCs w:val="24"/>
          <w:lang w:val="pl-PL"/>
        </w:rPr>
        <w:t>28</w:t>
      </w:r>
      <w:r w:rsidR="006A6E55">
        <w:rPr>
          <w:rFonts w:ascii="Times New Roman" w:hAnsi="Times New Roman"/>
          <w:sz w:val="24"/>
          <w:szCs w:val="24"/>
          <w:lang w:val="pl-PL"/>
        </w:rPr>
        <w:t>.10</w:t>
      </w:r>
      <w:r>
        <w:rPr>
          <w:rFonts w:ascii="Times New Roman" w:hAnsi="Times New Roman"/>
          <w:sz w:val="24"/>
          <w:szCs w:val="24"/>
          <w:lang w:val="pl-PL"/>
        </w:rPr>
        <w:t>.2019</w:t>
      </w:r>
      <w:r w:rsidR="009C430E">
        <w:rPr>
          <w:rFonts w:ascii="Times New Roman" w:hAnsi="Times New Roman"/>
          <w:sz w:val="24"/>
          <w:szCs w:val="24"/>
          <w:lang w:val="pl-PL"/>
        </w:rPr>
        <w:t>.</w:t>
      </w:r>
      <w:r w:rsidR="009C430E">
        <w:rPr>
          <w:rFonts w:ascii="Times New Roman" w:hAnsi="Times New Roman"/>
          <w:sz w:val="24"/>
          <w:szCs w:val="24"/>
          <w:lang w:val="pl-PL"/>
        </w:rPr>
        <w:tab/>
      </w:r>
      <w:r w:rsidR="009C430E">
        <w:rPr>
          <w:rFonts w:ascii="Times New Roman" w:hAnsi="Times New Roman"/>
          <w:sz w:val="24"/>
          <w:szCs w:val="24"/>
          <w:lang w:val="pl-PL"/>
        </w:rPr>
        <w:tab/>
      </w:r>
      <w:r w:rsidR="009C430E">
        <w:rPr>
          <w:rFonts w:ascii="Times New Roman" w:hAnsi="Times New Roman"/>
          <w:sz w:val="24"/>
          <w:szCs w:val="24"/>
          <w:lang w:val="pl-PL"/>
        </w:rPr>
        <w:tab/>
      </w:r>
      <w:r w:rsidR="009C430E">
        <w:rPr>
          <w:rFonts w:ascii="Times New Roman" w:hAnsi="Times New Roman"/>
          <w:sz w:val="24"/>
          <w:szCs w:val="24"/>
          <w:lang w:val="pl-PL"/>
        </w:rPr>
        <w:tab/>
        <w:t xml:space="preserve">              </w:t>
      </w:r>
      <w:r w:rsidR="002A3D00">
        <w:rPr>
          <w:rFonts w:ascii="Times New Roman" w:hAnsi="Times New Roman"/>
          <w:sz w:val="24"/>
          <w:szCs w:val="24"/>
          <w:lang w:val="pl-PL"/>
        </w:rPr>
        <w:t xml:space="preserve">                              Mato Čičak, dipl. oec.</w:t>
      </w:r>
    </w:p>
    <w:sectPr w:rsidRPr="00795A0B" w:rsidR="00C61F72" w:rsidSect="00186F7F">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134"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150CB" w:rsidP="00F150CB" w:rsidRDefault="00F150CB">
      <w:pPr>
        <w:spacing w:after="0"/>
      </w:pPr>
      <w:r>
        <w:separator/>
      </w:r>
    </w:p>
  </w:endnote>
  <w:endnote w:type="continuationSeparator" w:id="0">
    <w:p w:rsidR="00F150CB" w:rsidP="00F150CB" w:rsidRDefault="00F150CB">
      <w:pPr>
        <w:spacing w:after="0"/>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150CB" w:rsidRDefault="00F150CB">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864943"/>
      <w:docPartObj>
        <w:docPartGallery w:val="Page Numbers (Bottom of Page)"/>
        <w:docPartUnique/>
      </w:docPartObj>
    </w:sdtPr>
    <w:sdtEndPr/>
    <w:sdtContent>
      <w:p w:rsidR="00F150CB" w:rsidRDefault="00F150CB">
        <w:pPr>
          <w:pStyle w:val="Podnoje"/>
          <w:jc w:val="right"/>
        </w:pPr>
        <w:r>
          <w:fldChar w:fldCharType="begin"/>
        </w:r>
        <w:r>
          <w:instrText>PAGE   \* MERGEFORMAT</w:instrText>
        </w:r>
        <w:r>
          <w:fldChar w:fldCharType="separate"/>
        </w:r>
        <w:r w:rsidR="008D0E0E">
          <w:rPr>
            <w:noProof/>
          </w:rPr>
          <w:t>1</w:t>
        </w:r>
        <w:r>
          <w:fldChar w:fldCharType="end"/>
        </w:r>
      </w:p>
    </w:sdtContent>
  </w:sdt>
  <w:p w:rsidRPr="00F150CB" w:rsidR="00F150CB" w:rsidP="00F150CB" w:rsidRDefault="00F150CB">
    <w:pPr>
      <w:pStyle w:val="Podnoje"/>
    </w:pPr>
  </w:p>
</w:ftr>
</file>

<file path=word/footer3.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150CB" w:rsidRDefault="00F150CB">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150CB" w:rsidP="00F150CB" w:rsidRDefault="00F150CB">
      <w:pPr>
        <w:spacing w:after="0"/>
      </w:pPr>
      <w:r>
        <w:separator/>
      </w:r>
    </w:p>
  </w:footnote>
  <w:footnote w:type="continuationSeparator" w:id="0">
    <w:p w:rsidR="00F150CB" w:rsidP="00F150CB" w:rsidRDefault="00F150CB">
      <w:pPr>
        <w:spacing w:after="0"/>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150CB" w:rsidRDefault="00F150CB">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150CB" w:rsidR="00F150CB" w:rsidP="00F150CB" w:rsidRDefault="00F150CB">
    <w:pPr>
      <w:pStyle w:val="Zaglavlje"/>
      <w:jc w:val="center"/>
      <w:rPr>
        <w:sz w:val="18"/>
        <w:szCs w:val="18"/>
      </w:rPr>
    </w:pPr>
    <w:r w:rsidRPr="00F150CB">
      <w:rPr>
        <w:sz w:val="18"/>
        <w:szCs w:val="18"/>
      </w:rPr>
      <w:t>Pravilnik o sadržaju obrazaca na kojima se podnose podnesci u predstečajnom i stečajnom postupku (NN 67/19)</w:t>
    </w:r>
  </w:p>
  <w:p w:rsidRPr="00F150CB" w:rsidR="00F150CB" w:rsidP="00F150CB" w:rsidRDefault="00F150CB">
    <w:pPr>
      <w:pStyle w:val="Zaglavlje"/>
    </w:pPr>
  </w:p>
  <w:p w:rsidR="00F150CB" w:rsidRDefault="00F150CB">
    <w:pPr>
      <w:pStyle w:val="Zaglavlje"/>
    </w:pPr>
  </w:p>
  <w:p w:rsidR="00F150CB" w:rsidRDefault="00F150CB">
    <w:pPr>
      <w:pStyle w:val="Zaglavlje"/>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150CB" w:rsidRDefault="00F150CB">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ilvl="0" w:tplc="65D64808">
      <w:start w:val="1"/>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
    <w:nsid w:val="05844F73"/>
    <w:multiLevelType w:val="multilevel"/>
    <w:tmpl w:val="C5F844C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12D813EF"/>
    <w:multiLevelType w:val="hybridMultilevel"/>
    <w:tmpl w:val="6944F49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1E4729F"/>
    <w:multiLevelType w:val="hybridMultilevel"/>
    <w:tmpl w:val="6346EEC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6B066C1"/>
    <w:multiLevelType w:val="hybridMultilevel"/>
    <w:tmpl w:val="5ACA91A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26B34CAC"/>
    <w:multiLevelType w:val="hybridMultilevel"/>
    <w:tmpl w:val="4D647F4C"/>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AB21914"/>
    <w:multiLevelType w:val="hybridMultilevel"/>
    <w:tmpl w:val="E7CAE28C"/>
    <w:lvl w:ilvl="0" w:tplc="CD28379A">
      <w:start w:val="1"/>
      <w:numFmt w:val="lowerLetter"/>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F0228F2"/>
    <w:multiLevelType w:val="hybridMultilevel"/>
    <w:tmpl w:val="641E35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FE81282"/>
    <w:multiLevelType w:val="multilevel"/>
    <w:tmpl w:val="5EDC734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07B234F"/>
    <w:multiLevelType w:val="hybridMultilevel"/>
    <w:tmpl w:val="BCEA137A"/>
    <w:lvl w:ilvl="0" w:tplc="2C16C2E0">
      <w:start w:val="1"/>
      <w:numFmt w:val="bullet"/>
      <w:lvlText w:val="-"/>
      <w:lvlJc w:val="left"/>
      <w:pPr>
        <w:ind w:left="720" w:hanging="360"/>
      </w:pPr>
      <w:rPr>
        <w:rFonts w:hint="default" w:ascii="Cambria" w:hAnsi="Cambria" w:eastAsia="Calibri" w:cs="Times New Roman"/>
        <w:i w:val="false"/>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38B77E16"/>
    <w:multiLevelType w:val="hybridMultilevel"/>
    <w:tmpl w:val="7052817E"/>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41B6235E"/>
    <w:multiLevelType w:val="hybridMultilevel"/>
    <w:tmpl w:val="586EFDDE"/>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45FD324F"/>
    <w:multiLevelType w:val="hybridMultilevel"/>
    <w:tmpl w:val="877E51EE"/>
    <w:lvl w:ilvl="0" w:tplc="F6245136">
      <w:start w:val="17"/>
      <w:numFmt w:val="bullet"/>
      <w:lvlText w:val="-"/>
      <w:lvlJc w:val="left"/>
      <w:pPr>
        <w:tabs>
          <w:tab w:val="num" w:pos="720"/>
        </w:tabs>
        <w:ind w:left="720" w:hanging="360"/>
      </w:pPr>
      <w:rPr>
        <w:rFonts w:hint="default" w:ascii="Arial" w:hAnsi="Arial" w:eastAsia="Times New Roman" w:cs="Arial"/>
      </w:rPr>
    </w:lvl>
    <w:lvl w:ilvl="1" w:tplc="A8B47BFA">
      <w:start w:val="1"/>
      <w:numFmt w:val="bullet"/>
      <w:lvlText w:val=""/>
      <w:lvlJc w:val="left"/>
      <w:pPr>
        <w:tabs>
          <w:tab w:val="num" w:pos="1440"/>
        </w:tabs>
        <w:ind w:left="1440" w:hanging="360"/>
      </w:pPr>
      <w:rPr>
        <w:rFonts w:hint="default" w:ascii="Symbol" w:hAnsi="Symbol" w:eastAsia="Times New Roman" w:cs="Arial"/>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13">
    <w:nsid w:val="53FF2393"/>
    <w:multiLevelType w:val="hybridMultilevel"/>
    <w:tmpl w:val="30CC9376"/>
    <w:lvl w:ilvl="0" w:tplc="041A000F">
      <w:start w:val="1"/>
      <w:numFmt w:val="decimal"/>
      <w:lvlText w:val="%1."/>
      <w:lvlJc w:val="left"/>
      <w:pPr>
        <w:tabs>
          <w:tab w:val="num" w:pos="720"/>
        </w:tabs>
        <w:ind w:left="720" w:hanging="360"/>
      </w:pPr>
      <w:rPr>
        <w:rFonts w:hint="default" w:cs="Times New Roman"/>
      </w:rPr>
    </w:lvl>
    <w:lvl w:ilvl="1" w:tplc="041A0019" w:tentative="true">
      <w:start w:val="1"/>
      <w:numFmt w:val="lowerLetter"/>
      <w:lvlText w:val="%2."/>
      <w:lvlJc w:val="left"/>
      <w:pPr>
        <w:tabs>
          <w:tab w:val="num" w:pos="1440"/>
        </w:tabs>
        <w:ind w:left="1440" w:hanging="360"/>
      </w:pPr>
      <w:rPr>
        <w:rFonts w:cs="Times New Roman"/>
      </w:rPr>
    </w:lvl>
    <w:lvl w:ilvl="2" w:tplc="041A001B" w:tentative="true">
      <w:start w:val="1"/>
      <w:numFmt w:val="lowerRoman"/>
      <w:lvlText w:val="%3."/>
      <w:lvlJc w:val="right"/>
      <w:pPr>
        <w:tabs>
          <w:tab w:val="num" w:pos="2160"/>
        </w:tabs>
        <w:ind w:left="2160" w:hanging="180"/>
      </w:pPr>
      <w:rPr>
        <w:rFonts w:cs="Times New Roman"/>
      </w:rPr>
    </w:lvl>
    <w:lvl w:ilvl="3" w:tplc="041A000F" w:tentative="true">
      <w:start w:val="1"/>
      <w:numFmt w:val="decimal"/>
      <w:lvlText w:val="%4."/>
      <w:lvlJc w:val="left"/>
      <w:pPr>
        <w:tabs>
          <w:tab w:val="num" w:pos="2880"/>
        </w:tabs>
        <w:ind w:left="2880" w:hanging="360"/>
      </w:pPr>
      <w:rPr>
        <w:rFonts w:cs="Times New Roman"/>
      </w:rPr>
    </w:lvl>
    <w:lvl w:ilvl="4" w:tplc="041A0019" w:tentative="true">
      <w:start w:val="1"/>
      <w:numFmt w:val="lowerLetter"/>
      <w:lvlText w:val="%5."/>
      <w:lvlJc w:val="left"/>
      <w:pPr>
        <w:tabs>
          <w:tab w:val="num" w:pos="3600"/>
        </w:tabs>
        <w:ind w:left="3600" w:hanging="360"/>
      </w:pPr>
      <w:rPr>
        <w:rFonts w:cs="Times New Roman"/>
      </w:rPr>
    </w:lvl>
    <w:lvl w:ilvl="5" w:tplc="041A001B" w:tentative="true">
      <w:start w:val="1"/>
      <w:numFmt w:val="lowerRoman"/>
      <w:lvlText w:val="%6."/>
      <w:lvlJc w:val="right"/>
      <w:pPr>
        <w:tabs>
          <w:tab w:val="num" w:pos="4320"/>
        </w:tabs>
        <w:ind w:left="4320" w:hanging="180"/>
      </w:pPr>
      <w:rPr>
        <w:rFonts w:cs="Times New Roman"/>
      </w:rPr>
    </w:lvl>
    <w:lvl w:ilvl="6" w:tplc="041A000F" w:tentative="true">
      <w:start w:val="1"/>
      <w:numFmt w:val="decimal"/>
      <w:lvlText w:val="%7."/>
      <w:lvlJc w:val="left"/>
      <w:pPr>
        <w:tabs>
          <w:tab w:val="num" w:pos="5040"/>
        </w:tabs>
        <w:ind w:left="5040" w:hanging="360"/>
      </w:pPr>
      <w:rPr>
        <w:rFonts w:cs="Times New Roman"/>
      </w:rPr>
    </w:lvl>
    <w:lvl w:ilvl="7" w:tplc="041A0019" w:tentative="true">
      <w:start w:val="1"/>
      <w:numFmt w:val="lowerLetter"/>
      <w:lvlText w:val="%8."/>
      <w:lvlJc w:val="left"/>
      <w:pPr>
        <w:tabs>
          <w:tab w:val="num" w:pos="5760"/>
        </w:tabs>
        <w:ind w:left="5760" w:hanging="360"/>
      </w:pPr>
      <w:rPr>
        <w:rFonts w:cs="Times New Roman"/>
      </w:rPr>
    </w:lvl>
    <w:lvl w:ilvl="8" w:tplc="041A001B" w:tentative="true">
      <w:start w:val="1"/>
      <w:numFmt w:val="lowerRoman"/>
      <w:lvlText w:val="%9."/>
      <w:lvlJc w:val="right"/>
      <w:pPr>
        <w:tabs>
          <w:tab w:val="num" w:pos="6480"/>
        </w:tabs>
        <w:ind w:left="6480" w:hanging="180"/>
      </w:pPr>
      <w:rPr>
        <w:rFonts w:cs="Times New Roman"/>
      </w:rPr>
    </w:lvl>
  </w:abstractNum>
  <w:abstractNum w:abstractNumId="14">
    <w:nsid w:val="5456389D"/>
    <w:multiLevelType w:val="hybridMultilevel"/>
    <w:tmpl w:val="2946D0B8"/>
    <w:lvl w:ilvl="0" w:tplc="4E628594">
      <w:start w:val="2"/>
      <w:numFmt w:val="bullet"/>
      <w:lvlText w:val="-"/>
      <w:lvlJc w:val="left"/>
      <w:pPr>
        <w:ind w:left="780" w:hanging="360"/>
      </w:pPr>
      <w:rPr>
        <w:rFonts w:hint="default" w:ascii="Cambria" w:hAnsi="Cambria" w:eastAsia="Times New Roman" w:cs="Times New Roman"/>
      </w:rPr>
    </w:lvl>
    <w:lvl w:ilvl="1" w:tplc="041A0003" w:tentative="true">
      <w:start w:val="1"/>
      <w:numFmt w:val="bullet"/>
      <w:lvlText w:val="o"/>
      <w:lvlJc w:val="left"/>
      <w:pPr>
        <w:ind w:left="1500" w:hanging="360"/>
      </w:pPr>
      <w:rPr>
        <w:rFonts w:hint="default" w:ascii="Courier New" w:hAnsi="Courier New" w:cs="Courier New"/>
      </w:rPr>
    </w:lvl>
    <w:lvl w:ilvl="2" w:tplc="041A0005" w:tentative="true">
      <w:start w:val="1"/>
      <w:numFmt w:val="bullet"/>
      <w:lvlText w:val=""/>
      <w:lvlJc w:val="left"/>
      <w:pPr>
        <w:ind w:left="2220" w:hanging="360"/>
      </w:pPr>
      <w:rPr>
        <w:rFonts w:hint="default" w:ascii="Wingdings" w:hAnsi="Wingdings"/>
      </w:rPr>
    </w:lvl>
    <w:lvl w:ilvl="3" w:tplc="041A0001" w:tentative="true">
      <w:start w:val="1"/>
      <w:numFmt w:val="bullet"/>
      <w:lvlText w:val=""/>
      <w:lvlJc w:val="left"/>
      <w:pPr>
        <w:ind w:left="2940" w:hanging="360"/>
      </w:pPr>
      <w:rPr>
        <w:rFonts w:hint="default" w:ascii="Symbol" w:hAnsi="Symbol"/>
      </w:rPr>
    </w:lvl>
    <w:lvl w:ilvl="4" w:tplc="041A0003" w:tentative="true">
      <w:start w:val="1"/>
      <w:numFmt w:val="bullet"/>
      <w:lvlText w:val="o"/>
      <w:lvlJc w:val="left"/>
      <w:pPr>
        <w:ind w:left="3660" w:hanging="360"/>
      </w:pPr>
      <w:rPr>
        <w:rFonts w:hint="default" w:ascii="Courier New" w:hAnsi="Courier New" w:cs="Courier New"/>
      </w:rPr>
    </w:lvl>
    <w:lvl w:ilvl="5" w:tplc="041A0005" w:tentative="true">
      <w:start w:val="1"/>
      <w:numFmt w:val="bullet"/>
      <w:lvlText w:val=""/>
      <w:lvlJc w:val="left"/>
      <w:pPr>
        <w:ind w:left="4380" w:hanging="360"/>
      </w:pPr>
      <w:rPr>
        <w:rFonts w:hint="default" w:ascii="Wingdings" w:hAnsi="Wingdings"/>
      </w:rPr>
    </w:lvl>
    <w:lvl w:ilvl="6" w:tplc="041A0001" w:tentative="true">
      <w:start w:val="1"/>
      <w:numFmt w:val="bullet"/>
      <w:lvlText w:val=""/>
      <w:lvlJc w:val="left"/>
      <w:pPr>
        <w:ind w:left="5100" w:hanging="360"/>
      </w:pPr>
      <w:rPr>
        <w:rFonts w:hint="default" w:ascii="Symbol" w:hAnsi="Symbol"/>
      </w:rPr>
    </w:lvl>
    <w:lvl w:ilvl="7" w:tplc="041A0003" w:tentative="true">
      <w:start w:val="1"/>
      <w:numFmt w:val="bullet"/>
      <w:lvlText w:val="o"/>
      <w:lvlJc w:val="left"/>
      <w:pPr>
        <w:ind w:left="5820" w:hanging="360"/>
      </w:pPr>
      <w:rPr>
        <w:rFonts w:hint="default" w:ascii="Courier New" w:hAnsi="Courier New" w:cs="Courier New"/>
      </w:rPr>
    </w:lvl>
    <w:lvl w:ilvl="8" w:tplc="041A0005" w:tentative="true">
      <w:start w:val="1"/>
      <w:numFmt w:val="bullet"/>
      <w:lvlText w:val=""/>
      <w:lvlJc w:val="left"/>
      <w:pPr>
        <w:ind w:left="6540" w:hanging="360"/>
      </w:pPr>
      <w:rPr>
        <w:rFonts w:hint="default" w:ascii="Wingdings" w:hAnsi="Wingdings"/>
      </w:rPr>
    </w:lvl>
  </w:abstractNum>
  <w:abstractNum w:abstractNumId="15">
    <w:nsid w:val="66EA6D06"/>
    <w:multiLevelType w:val="hybridMultilevel"/>
    <w:tmpl w:val="5D84013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66FE6BF9"/>
    <w:multiLevelType w:val="hybridMultilevel"/>
    <w:tmpl w:val="A762D7E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74B356AA"/>
    <w:multiLevelType w:val="hybridMultilevel"/>
    <w:tmpl w:val="3A508AE8"/>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75836D65"/>
    <w:multiLevelType w:val="hybridMultilevel"/>
    <w:tmpl w:val="EDE2904A"/>
    <w:lvl w:ilvl="0" w:tplc="A7BC7CDE">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799401F1"/>
    <w:multiLevelType w:val="hybridMultilevel"/>
    <w:tmpl w:val="52C6F840"/>
    <w:lvl w:ilvl="0" w:tplc="041A0017">
      <w:start w:val="1"/>
      <w:numFmt w:val="lowerLetter"/>
      <w:lvlText w:val="%1)"/>
      <w:lvlJc w:val="left"/>
      <w:pPr>
        <w:ind w:left="720" w:hanging="360"/>
      </w:pPr>
      <w:rPr>
        <w:rFonts w:hint="default"/>
        <w:i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3"/>
  </w:num>
  <w:num w:numId="2">
    <w:abstractNumId w:val="1"/>
  </w:num>
  <w:num w:numId="3">
    <w:abstractNumId w:val="0"/>
  </w:num>
  <w:num w:numId="4">
    <w:abstractNumId w:val="18"/>
  </w:num>
  <w:num w:numId="5">
    <w:abstractNumId w:val="2"/>
  </w:num>
  <w:num w:numId="6">
    <w:abstractNumId w:val="3"/>
  </w:num>
  <w:num w:numId="7">
    <w:abstractNumId w:val="4"/>
  </w:num>
  <w:num w:numId="8">
    <w:abstractNumId w:val="7"/>
  </w:num>
  <w:num w:numId="9">
    <w:abstractNumId w:val="16"/>
  </w:num>
  <w:num w:numId="10">
    <w:abstractNumId w:val="6"/>
  </w:num>
  <w:num w:numId="11">
    <w:abstractNumId w:val="8"/>
  </w:num>
  <w:num w:numId="12">
    <w:abstractNumId w:val="10"/>
  </w:num>
  <w:num w:numId="13">
    <w:abstractNumId w:val="14"/>
  </w:num>
  <w:num w:numId="14">
    <w:abstractNumId w:val="17"/>
  </w:num>
  <w:num w:numId="15">
    <w:abstractNumId w:val="11"/>
  </w:num>
  <w:num w:numId="1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9"/>
  </w:num>
  <w:num w:numId="19">
    <w:abstractNumId w:val="9"/>
  </w:num>
  <w:num w:numId="20">
    <w:abstractNumId w:val="0"/>
  </w:num>
  <w:num w:numId="21">
    <w:abstractNumId w:val="15"/>
  </w:num>
  <w:num w:numId="2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spidmax="8193" v:ext="edi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4020D"/>
    <w:rsid w:val="00075688"/>
    <w:rsid w:val="000A0F5A"/>
    <w:rsid w:val="000C7C24"/>
    <w:rsid w:val="000D2CB7"/>
    <w:rsid w:val="000E088A"/>
    <w:rsid w:val="000E1F39"/>
    <w:rsid w:val="00140188"/>
    <w:rsid w:val="00165D7A"/>
    <w:rsid w:val="001756B6"/>
    <w:rsid w:val="00186F7F"/>
    <w:rsid w:val="001A011E"/>
    <w:rsid w:val="001C06B2"/>
    <w:rsid w:val="001C3ECC"/>
    <w:rsid w:val="001D6DDF"/>
    <w:rsid w:val="001E74A5"/>
    <w:rsid w:val="00200734"/>
    <w:rsid w:val="00223EC8"/>
    <w:rsid w:val="00230898"/>
    <w:rsid w:val="002648A1"/>
    <w:rsid w:val="002A3D00"/>
    <w:rsid w:val="002D628D"/>
    <w:rsid w:val="002F5694"/>
    <w:rsid w:val="00332C56"/>
    <w:rsid w:val="00336ADA"/>
    <w:rsid w:val="0035219A"/>
    <w:rsid w:val="00353B21"/>
    <w:rsid w:val="0038136B"/>
    <w:rsid w:val="003B4C70"/>
    <w:rsid w:val="0043715C"/>
    <w:rsid w:val="00463D39"/>
    <w:rsid w:val="00483A7F"/>
    <w:rsid w:val="004C2F03"/>
    <w:rsid w:val="00541EFB"/>
    <w:rsid w:val="00563C75"/>
    <w:rsid w:val="005D18A2"/>
    <w:rsid w:val="006466F7"/>
    <w:rsid w:val="006861DD"/>
    <w:rsid w:val="00695DFC"/>
    <w:rsid w:val="006A6E55"/>
    <w:rsid w:val="00723420"/>
    <w:rsid w:val="00741FDB"/>
    <w:rsid w:val="00795A0B"/>
    <w:rsid w:val="007A2537"/>
    <w:rsid w:val="007B6827"/>
    <w:rsid w:val="008478E1"/>
    <w:rsid w:val="008512FB"/>
    <w:rsid w:val="00881E02"/>
    <w:rsid w:val="008D0E0E"/>
    <w:rsid w:val="009142B4"/>
    <w:rsid w:val="00931DAA"/>
    <w:rsid w:val="00943A3B"/>
    <w:rsid w:val="00973E28"/>
    <w:rsid w:val="009C430E"/>
    <w:rsid w:val="00A062F2"/>
    <w:rsid w:val="00A17799"/>
    <w:rsid w:val="00A466A5"/>
    <w:rsid w:val="00A84644"/>
    <w:rsid w:val="00AD34F7"/>
    <w:rsid w:val="00B52CB6"/>
    <w:rsid w:val="00BF71A4"/>
    <w:rsid w:val="00C14EE2"/>
    <w:rsid w:val="00C61F72"/>
    <w:rsid w:val="00C77036"/>
    <w:rsid w:val="00C9721D"/>
    <w:rsid w:val="00CA3700"/>
    <w:rsid w:val="00CE12A0"/>
    <w:rsid w:val="00CE17C3"/>
    <w:rsid w:val="00CE7F8B"/>
    <w:rsid w:val="00D251DF"/>
    <w:rsid w:val="00D45402"/>
    <w:rsid w:val="00D61781"/>
    <w:rsid w:val="00DA425F"/>
    <w:rsid w:val="00DE0029"/>
    <w:rsid w:val="00DF1E27"/>
    <w:rsid w:val="00E01B53"/>
    <w:rsid w:val="00E50D8F"/>
    <w:rsid w:val="00E803FE"/>
    <w:rsid w:val="00EB1DB4"/>
    <w:rsid w:val="00F150CB"/>
    <w:rsid w:val="00F422F9"/>
    <w:rsid w:val="00F65930"/>
    <w:rsid w:val="00FA5EF5"/>
    <w:rsid w:val="00FE4990"/>
    <w:rsid w:val="00FF6E99"/>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819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zh-CN"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E1F39"/>
    <w:pPr>
      <w:spacing w:after="80" w:line="240" w:lineRule="auto"/>
    </w:pPr>
    <w:rPr>
      <w:rFonts w:ascii="Calibri" w:hAnsi="Calibri" w:eastAsia="Calibri" w:cs="Times New Roman"/>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Reetkatablice">
    <w:name w:val="Table Grid"/>
    <w:basedOn w:val="Obinatablica"/>
    <w:uiPriority w:val="59"/>
    <w:rsid w:val="0004020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link w:val="TekstbaloniaChar"/>
    <w:uiPriority w:val="99"/>
    <w:semiHidden/>
    <w:unhideWhenUsed/>
    <w:rsid w:val="009C430E"/>
    <w:pPr>
      <w:spacing w:after="0"/>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9C430E"/>
    <w:rPr>
      <w:rFonts w:ascii="Segoe UI" w:hAnsi="Segoe UI" w:eastAsia="Calibri" w:cs="Segoe UI"/>
      <w:sz w:val="18"/>
      <w:szCs w:val="18"/>
      <w:lang w:eastAsia="en-US"/>
    </w:rPr>
  </w:style>
  <w:style w:type="paragraph" w:styleId="Odlomakpopisa">
    <w:name w:val="List Paragraph"/>
    <w:basedOn w:val="Normal"/>
    <w:uiPriority w:val="34"/>
    <w:qFormat/>
    <w:rsid w:val="00FF6E99"/>
    <w:pPr>
      <w:ind w:left="720"/>
      <w:contextualSpacing/>
    </w:pPr>
  </w:style>
  <w:style w:type="paragraph" w:styleId="Zaglavlje">
    <w:name w:val="header"/>
    <w:basedOn w:val="Normal"/>
    <w:link w:val="ZaglavljeChar"/>
    <w:uiPriority w:val="99"/>
    <w:unhideWhenUsed/>
    <w:rsid w:val="00F150CB"/>
    <w:pPr>
      <w:tabs>
        <w:tab w:val="center" w:pos="4536"/>
        <w:tab w:val="right" w:pos="9072"/>
      </w:tabs>
      <w:spacing w:after="0"/>
    </w:pPr>
  </w:style>
  <w:style w:type="character" w:styleId="ZaglavljeChar" w:customStyle="true">
    <w:name w:val="Zaglavlje Char"/>
    <w:basedOn w:val="Zadanifontodlomka"/>
    <w:link w:val="Zaglavlje"/>
    <w:uiPriority w:val="99"/>
    <w:rsid w:val="00F150CB"/>
    <w:rPr>
      <w:rFonts w:ascii="Calibri" w:hAnsi="Calibri" w:eastAsia="Calibri" w:cs="Times New Roman"/>
      <w:lang w:eastAsia="en-US"/>
    </w:rPr>
  </w:style>
  <w:style w:type="paragraph" w:styleId="Podnoje">
    <w:name w:val="footer"/>
    <w:basedOn w:val="Normal"/>
    <w:link w:val="PodnojeChar"/>
    <w:uiPriority w:val="99"/>
    <w:unhideWhenUsed/>
    <w:rsid w:val="00F150CB"/>
    <w:pPr>
      <w:tabs>
        <w:tab w:val="center" w:pos="4536"/>
        <w:tab w:val="right" w:pos="9072"/>
      </w:tabs>
      <w:spacing w:after="0"/>
    </w:pPr>
  </w:style>
  <w:style w:type="character" w:styleId="PodnojeChar" w:customStyle="true">
    <w:name w:val="Podnožje Char"/>
    <w:basedOn w:val="Zadanifontodlomka"/>
    <w:link w:val="Podnoje"/>
    <w:uiPriority w:val="99"/>
    <w:rsid w:val="00F150CB"/>
    <w:rPr>
      <w:rFonts w:ascii="Calibri" w:hAnsi="Calibri" w:eastAsia="Calibri" w:cs="Times New Roman"/>
      <w:lang w:eastAsia="en-US"/>
    </w:rPr>
  </w:style>
  <w:style w:type="paragraph" w:styleId="Bezproreda">
    <w:name w:val="No Spacing"/>
    <w:link w:val="BezproredaChar"/>
    <w:uiPriority w:val="1"/>
    <w:qFormat/>
    <w:rsid w:val="00F150CB"/>
    <w:pPr>
      <w:spacing w:after="0" w:line="240" w:lineRule="auto"/>
    </w:pPr>
    <w:rPr>
      <w:lang w:eastAsia="hr-HR"/>
    </w:rPr>
  </w:style>
  <w:style w:type="character" w:styleId="BezproredaChar" w:customStyle="true">
    <w:name w:val="Bez proreda Char"/>
    <w:basedOn w:val="Zadanifontodlomka"/>
    <w:link w:val="Bezproreda"/>
    <w:uiPriority w:val="1"/>
    <w:rsid w:val="00F150CB"/>
    <w:rPr>
      <w:lang w:eastAsia="hr-HR"/>
    </w:rPr>
  </w:style>
  <w:style w:type="character" w:styleId="Tekstrezerviranogmjesta">
    <w:name w:val="Placeholder Text"/>
    <w:basedOn w:val="Zadanifontodlomka"/>
    <w:uiPriority w:val="99"/>
    <w:semiHidden/>
    <w:rsid w:val="008D0E0E"/>
    <w:rPr>
      <w:color w:val="808080"/>
      <w:bdr w:val="none" w:color="auto" w:sz="0" w:space="0"/>
      <w:shd w:val="clear" w:color="auto" w:fill="auto"/>
    </w:rPr>
  </w:style>
  <w:style w:type="character" w:styleId="eSPISCCParagraphDefaultFont" w:customStyle="true">
    <w:name w:val="eSPIS_CC_Paragraph Default Font"/>
    <w:basedOn w:val="Zadanifontodlomka"/>
    <w:rsid w:val="008D0E0E"/>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8D0E0E"/>
    <w:rPr>
      <w:rFonts w:ascii="Times New Roman" w:hAnsi="Times New Roman"/>
      <w:b/>
      <w:sz w:val="28"/>
      <w:bdr w:val="none" w:color="auto" w:sz="0" w:space="0"/>
      <w:shd w:val="clear" w:color="auto" w:fill="FFFFCC"/>
      <w:lang w:val="hr-HR"/>
    </w:rPr>
  </w:style>
  <w:style w:type="character" w:styleId="PozadinaSvijetloCrvena" w:customStyle="true">
    <w:name w:val="Pozadina_SvijetloCrvena"/>
    <w:basedOn w:val="eSPISCCParagraphDefaultFont"/>
    <w:rsid w:val="008D0E0E"/>
    <w:rPr>
      <w:rFonts w:ascii="Times New Roman" w:hAnsi="Times New Roman" w:cs="Times New Roman"/>
      <w:b w:val="false"/>
      <w:sz w:val="28"/>
      <w:bdr w:val="none" w:color="auto" w:sz="0" w:space="0"/>
      <w:shd w:val="clear" w:color="auto" w:fill="FFCCCC"/>
      <w:lang w:val="hr-HR"/>
    </w:rPr>
  </w:style>
  <w:style w:type="character" w:styleId="PozadinaSvijetloZelena" w:customStyle="true">
    <w:name w:val="Pozadina_SvijetloZelena"/>
    <w:basedOn w:val="eSPISCCParagraphDefaultFont"/>
    <w:rsid w:val="008D0E0E"/>
    <w:rPr>
      <w:rFonts w:ascii="Times New Roman" w:hAnsi="Times New Roman" w:cs="Times New Roman"/>
      <w:b w:val="false"/>
      <w:sz w:val="28"/>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04020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C430E"/>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9C430E"/>
    <w:rPr>
      <w:rFonts w:ascii="Segoe UI" w:cs="Segoe UI" w:eastAsia="Calibri" w:hAnsi="Segoe UI"/>
      <w:sz w:val="18"/>
      <w:szCs w:val="18"/>
      <w:lang w:eastAsia="en-US"/>
    </w:rPr>
  </w:style>
  <w:style w:styleId="Odlomakpopisa" w:type="paragraph">
    <w:name w:val="List Paragraph"/>
    <w:basedOn w:val="Normal"/>
    <w:uiPriority w:val="34"/>
    <w:qFormat/>
    <w:rsid w:val="00FF6E99"/>
    <w:pPr>
      <w:ind w:left="720"/>
      <w:contextualSpacing/>
    </w:pPr>
  </w:style>
  <w:style w:styleId="Zaglavlje" w:type="paragraph">
    <w:name w:val="header"/>
    <w:basedOn w:val="Normal"/>
    <w:link w:val="ZaglavljeChar"/>
    <w:uiPriority w:val="99"/>
    <w:unhideWhenUsed/>
    <w:rsid w:val="00F150CB"/>
    <w:pPr>
      <w:tabs>
        <w:tab w:pos="4536" w:val="center"/>
        <w:tab w:pos="9072" w:val="right"/>
      </w:tabs>
      <w:spacing w:after="0"/>
    </w:pPr>
  </w:style>
  <w:style w:customStyle="1" w:styleId="ZaglavljeChar" w:type="character">
    <w:name w:val="Zaglavlje Char"/>
    <w:basedOn w:val="Zadanifontodlomka"/>
    <w:link w:val="Zaglavlje"/>
    <w:uiPriority w:val="99"/>
    <w:rsid w:val="00F150CB"/>
    <w:rPr>
      <w:rFonts w:ascii="Calibri" w:cs="Times New Roman" w:eastAsia="Calibri" w:hAnsi="Calibri"/>
      <w:lang w:eastAsia="en-US"/>
    </w:rPr>
  </w:style>
  <w:style w:styleId="Podnoje" w:type="paragraph">
    <w:name w:val="footer"/>
    <w:basedOn w:val="Normal"/>
    <w:link w:val="PodnojeChar"/>
    <w:uiPriority w:val="99"/>
    <w:unhideWhenUsed/>
    <w:rsid w:val="00F150CB"/>
    <w:pPr>
      <w:tabs>
        <w:tab w:pos="4536" w:val="center"/>
        <w:tab w:pos="9072" w:val="right"/>
      </w:tabs>
      <w:spacing w:after="0"/>
    </w:pPr>
  </w:style>
  <w:style w:customStyle="1" w:styleId="PodnojeChar" w:type="character">
    <w:name w:val="Podnožje Char"/>
    <w:basedOn w:val="Zadanifontodlomka"/>
    <w:link w:val="Podnoje"/>
    <w:uiPriority w:val="99"/>
    <w:rsid w:val="00F150CB"/>
    <w:rPr>
      <w:rFonts w:ascii="Calibri" w:cs="Times New Roman" w:eastAsia="Calibri" w:hAnsi="Calibri"/>
      <w:lang w:eastAsia="en-US"/>
    </w:rPr>
  </w:style>
  <w:style w:styleId="Bezproreda" w:type="paragraph">
    <w:name w:val="No Spacing"/>
    <w:link w:val="BezproredaChar"/>
    <w:uiPriority w:val="1"/>
    <w:qFormat/>
    <w:rsid w:val="00F150CB"/>
    <w:pPr>
      <w:spacing w:after="0" w:line="240" w:lineRule="auto"/>
    </w:pPr>
    <w:rPr>
      <w:lang w:eastAsia="hr-HR"/>
    </w:rPr>
  </w:style>
  <w:style w:customStyle="1" w:styleId="BezproredaChar" w:type="character">
    <w:name w:val="Bez proreda Char"/>
    <w:basedOn w:val="Zadanifontodlomka"/>
    <w:link w:val="Bezproreda"/>
    <w:uiPriority w:val="1"/>
    <w:rsid w:val="00F150CB"/>
    <w:rPr>
      <w:lang w:eastAsia="hr-HR"/>
    </w:rPr>
  </w:style>
  <w:style w:styleId="Tekstrezerviranogmjesta" w:type="character">
    <w:name w:val="Placeholder Text"/>
    <w:basedOn w:val="Zadanifontodlomka"/>
    <w:uiPriority w:val="99"/>
    <w:semiHidden/>
    <w:rsid w:val="008D0E0E"/>
    <w:rPr>
      <w:color w:val="808080"/>
      <w:bdr w:color="auto" w:space="0" w:sz="0" w:val="none"/>
      <w:shd w:color="auto" w:fill="auto" w:val="clear"/>
    </w:rPr>
  </w:style>
  <w:style w:customStyle="1" w:styleId="eSPISCCParagraphDefaultFont" w:type="character">
    <w:name w:val="eSPIS_CC_Paragraph Default Font"/>
    <w:basedOn w:val="Zadanifontodlomka"/>
    <w:rsid w:val="008D0E0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D0E0E"/>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8D0E0E"/>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8D0E0E"/>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2.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theme/theme1.xml" Type="http://schemas.openxmlformats.org/officeDocument/2006/relationships/theme" Id="rId17"/><Relationship Target="../customXml/item2.xml" Type="http://schemas.openxmlformats.org/officeDocument/2006/relationships/customXml" Id="rId2"/><Relationship Target="fontTable.xml" Type="http://schemas.openxmlformats.org/officeDocument/2006/relationships/fontTable" Id="rId16"/><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footer3.xml" Type="http://schemas.openxmlformats.org/officeDocument/2006/relationships/footer" Id="rId1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header3.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9E14BB-0861-462E-81A2-C97A40F829F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IBM Corporation</properties:Company>
  <properties:Pages>4</properties:Pages>
  <properties:Words>1364</properties:Words>
  <properties:Characters>8240</properties:Characters>
  <properties:Lines>184</properties:Lines>
  <properties:Paragraphs>77</properties:Paragraphs>
  <properties:TotalTime>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9655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2019-10-29T08:07:00Z</dcterms:created>
  <dc:creator>ADMINIBM</dc:creator>
  <cp:lastModifiedBy>Monika Grbac</cp:lastModifiedBy>
  <cp:lastPrinted>2019-10-28T06:36:00Z</cp:lastPrinted>
  <dcterms:modified xmlns:xsi="http://www.w3.org/2001/XMLSchema-instance" xsi:type="dcterms:W3CDTF">2019-10-29T08:08:00Z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St-2220/2016-70 / Podnesak - Izvješće stečajnog upravitelja (izvješće od 28.10.19..docx)</vt:lpwstr>
  </prop:property>
  <prop:property fmtid="{D5CDD505-2E9C-101B-9397-08002B2CF9AE}" pid="4" name="CC_coloring">
    <vt:bool>false</vt:bool>
  </prop:property>
  <prop:property fmtid="{D5CDD505-2E9C-101B-9397-08002B2CF9AE}" pid="5" name="BrojStranica">
    <vt:i4>4</vt:i4>
  </prop:property>
</prop:Properties>
</file>